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F2" w:rsidRDefault="008A19F2" w:rsidP="008A19F2">
      <w:pPr>
        <w:pStyle w:val="Betarp1"/>
        <w:ind w:left="5670"/>
        <w:rPr>
          <w:rFonts w:ascii="Times New Roman" w:hAnsi="Times New Roman"/>
          <w:sz w:val="24"/>
          <w:szCs w:val="24"/>
        </w:rPr>
      </w:pPr>
      <w:r>
        <w:rPr>
          <w:rFonts w:ascii="Times New Roman" w:hAnsi="Times New Roman"/>
          <w:sz w:val="24"/>
          <w:szCs w:val="24"/>
        </w:rPr>
        <w:t>PATVIRTINTA</w:t>
      </w:r>
    </w:p>
    <w:p w:rsidR="008A19F2" w:rsidRDefault="008A19F2" w:rsidP="008A19F2">
      <w:pPr>
        <w:pStyle w:val="Betarp1"/>
        <w:ind w:left="5670"/>
        <w:rPr>
          <w:rFonts w:ascii="Times New Roman" w:hAnsi="Times New Roman"/>
          <w:sz w:val="24"/>
          <w:szCs w:val="24"/>
        </w:rPr>
      </w:pPr>
      <w:r>
        <w:rPr>
          <w:rFonts w:ascii="Times New Roman" w:hAnsi="Times New Roman"/>
          <w:sz w:val="24"/>
          <w:szCs w:val="24"/>
        </w:rPr>
        <w:t>Švenčionėlių Mindaugo gimnazijos</w:t>
      </w:r>
    </w:p>
    <w:p w:rsidR="008A19F2" w:rsidRDefault="008A19F2" w:rsidP="008A19F2">
      <w:pPr>
        <w:pStyle w:val="Betarp1"/>
        <w:ind w:left="5670"/>
        <w:rPr>
          <w:rFonts w:ascii="Times New Roman" w:hAnsi="Times New Roman"/>
          <w:sz w:val="24"/>
          <w:szCs w:val="24"/>
        </w:rPr>
      </w:pPr>
      <w:r>
        <w:rPr>
          <w:rFonts w:ascii="Times New Roman" w:hAnsi="Times New Roman"/>
          <w:sz w:val="24"/>
          <w:szCs w:val="24"/>
        </w:rPr>
        <w:t>direktoriaus 2014 m. rugpjūčio</w:t>
      </w:r>
      <w:r w:rsidR="00DA586C">
        <w:rPr>
          <w:rFonts w:ascii="Times New Roman" w:hAnsi="Times New Roman"/>
          <w:sz w:val="24"/>
          <w:szCs w:val="24"/>
        </w:rPr>
        <w:t>29</w:t>
      </w:r>
      <w:r>
        <w:rPr>
          <w:rFonts w:ascii="Times New Roman" w:hAnsi="Times New Roman"/>
          <w:sz w:val="24"/>
          <w:szCs w:val="24"/>
        </w:rPr>
        <w:t xml:space="preserve">  d. įsakymu Nr. O</w:t>
      </w:r>
      <w:r w:rsidR="00DA586C">
        <w:rPr>
          <w:rFonts w:ascii="Times New Roman" w:hAnsi="Times New Roman"/>
          <w:sz w:val="24"/>
          <w:szCs w:val="24"/>
        </w:rPr>
        <w:t>-83</w:t>
      </w:r>
    </w:p>
    <w:p w:rsidR="008A19F2" w:rsidRDefault="008A19F2" w:rsidP="008A19F2">
      <w:pPr>
        <w:pStyle w:val="Betarp1"/>
        <w:ind w:left="5670"/>
        <w:rPr>
          <w:rFonts w:ascii="Times New Roman" w:hAnsi="Times New Roman"/>
          <w:sz w:val="24"/>
          <w:szCs w:val="24"/>
        </w:rPr>
      </w:pPr>
    </w:p>
    <w:p w:rsidR="008A19F2" w:rsidRDefault="008A19F2" w:rsidP="008A19F2">
      <w:pPr>
        <w:pStyle w:val="Betarp1"/>
        <w:jc w:val="center"/>
        <w:rPr>
          <w:rFonts w:ascii="Times New Roman" w:hAnsi="Times New Roman"/>
          <w:b/>
          <w:sz w:val="24"/>
          <w:szCs w:val="24"/>
        </w:rPr>
      </w:pPr>
      <w:r>
        <w:rPr>
          <w:rFonts w:ascii="Times New Roman" w:hAnsi="Times New Roman"/>
          <w:b/>
          <w:sz w:val="24"/>
          <w:szCs w:val="24"/>
        </w:rPr>
        <w:t>ŠVENČIONIŲ R. ŠVENČIONĖLIŲ MINDAUGO GIMNAZIJOS</w:t>
      </w:r>
    </w:p>
    <w:p w:rsidR="008A19F2" w:rsidRDefault="008A19F2" w:rsidP="008A19F2">
      <w:pPr>
        <w:pStyle w:val="Betarp1"/>
        <w:jc w:val="center"/>
        <w:rPr>
          <w:rFonts w:ascii="Times New Roman" w:hAnsi="Times New Roman"/>
          <w:b/>
          <w:sz w:val="24"/>
          <w:szCs w:val="24"/>
        </w:rPr>
      </w:pPr>
      <w:r>
        <w:rPr>
          <w:rFonts w:ascii="Times New Roman" w:hAnsi="Times New Roman"/>
          <w:b/>
          <w:sz w:val="24"/>
          <w:szCs w:val="24"/>
        </w:rPr>
        <w:t>2014-2015 M. M. VEIKLOS PLANAS</w:t>
      </w:r>
    </w:p>
    <w:p w:rsidR="008A19F2" w:rsidRDefault="008A19F2" w:rsidP="008A19F2">
      <w:pPr>
        <w:pStyle w:val="Betarp1"/>
        <w:jc w:val="both"/>
        <w:rPr>
          <w:rFonts w:ascii="Times New Roman" w:hAnsi="Times New Roman"/>
          <w:b/>
          <w:sz w:val="24"/>
          <w:szCs w:val="24"/>
        </w:rPr>
      </w:pPr>
    </w:p>
    <w:p w:rsidR="008A19F2" w:rsidRDefault="008A19F2" w:rsidP="008A19F2">
      <w:pPr>
        <w:pStyle w:val="Betarp1"/>
        <w:jc w:val="center"/>
        <w:rPr>
          <w:rFonts w:ascii="Times New Roman" w:hAnsi="Times New Roman"/>
          <w:b/>
          <w:sz w:val="24"/>
          <w:szCs w:val="24"/>
        </w:rPr>
      </w:pPr>
      <w:r>
        <w:rPr>
          <w:rFonts w:ascii="Times New Roman" w:hAnsi="Times New Roman"/>
          <w:b/>
          <w:sz w:val="24"/>
          <w:szCs w:val="24"/>
        </w:rPr>
        <w:t>I. VEIKLOS ANALIZĖ</w:t>
      </w:r>
    </w:p>
    <w:p w:rsidR="008A19F2" w:rsidRDefault="008A19F2" w:rsidP="008A19F2">
      <w:pPr>
        <w:pStyle w:val="Betarp1"/>
        <w:jc w:val="both"/>
        <w:rPr>
          <w:rFonts w:ascii="Times New Roman" w:hAnsi="Times New Roman"/>
          <w:b/>
          <w:sz w:val="24"/>
          <w:szCs w:val="24"/>
        </w:rPr>
      </w:pPr>
    </w:p>
    <w:p w:rsidR="008A19F2" w:rsidRDefault="008A19F2" w:rsidP="008A19F2">
      <w:pPr>
        <w:pStyle w:val="Betarp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 Švenčionių r. Švenčionėlių Mindaugo gimnazija - vidurinė trečiosios pakopos mokykla, savo veiklą grindžianti Lietuvos Respublikos Konstitucija, Vaiko teisių konvencija, Lietuvos Respublikos Švietimo ir kitais įstatymais, Lietuvos Respublikos Vyriausybės nutarimais, Švietimo ir mokslo ministerijos norminiais aktais, Švenčionių rajono savivaldybės tarybos sprendimais, savivaldybės administracijos bei administracijos Švietimo skyriaus įsakymais, gimnazijos veiklos dokumentais ir nuostatais.</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1.1. Mokinių ir klasių komplektų skaičius:</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 xml:space="preserve">2013-2014 m. m. gimnazijoje mokėsi 265 mokiniai, buvo 11 klasių komplektų: 5– I-II gimnazijos klasės, 6 - III-IV klasių komplektai. Vidutinis mokinių skaičius klasėje – 24 mokiniai. </w:t>
      </w:r>
    </w:p>
    <w:p w:rsidR="008A19F2" w:rsidRDefault="008A19F2" w:rsidP="008A19F2">
      <w:pPr>
        <w:pStyle w:val="Betarp1"/>
        <w:jc w:val="both"/>
        <w:rPr>
          <w:rFonts w:ascii="Times New Roman" w:hAnsi="Times New Roman"/>
          <w:i/>
          <w:sz w:val="24"/>
          <w:szCs w:val="24"/>
        </w:rPr>
      </w:pPr>
      <w:r>
        <w:rPr>
          <w:rFonts w:ascii="Times New Roman" w:hAnsi="Times New Roman"/>
          <w:i/>
          <w:sz w:val="24"/>
          <w:szCs w:val="24"/>
        </w:rPr>
        <w:tab/>
        <w:t>1.2. Geografinis prieinamumas:</w:t>
      </w:r>
    </w:p>
    <w:p w:rsidR="008A19F2" w:rsidRDefault="008A19F2" w:rsidP="008A19F2">
      <w:pPr>
        <w:pStyle w:val="Betarp1"/>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Iš </w:t>
      </w:r>
      <w:proofErr w:type="spellStart"/>
      <w:r>
        <w:rPr>
          <w:rFonts w:ascii="Times New Roman" w:hAnsi="Times New Roman"/>
          <w:sz w:val="24"/>
          <w:szCs w:val="24"/>
        </w:rPr>
        <w:t>Ja</w:t>
      </w:r>
      <w:r w:rsidR="00995F28">
        <w:rPr>
          <w:rFonts w:ascii="Times New Roman" w:hAnsi="Times New Roman"/>
          <w:sz w:val="24"/>
          <w:szCs w:val="24"/>
        </w:rPr>
        <w:t>nuliškio</w:t>
      </w:r>
      <w:proofErr w:type="spellEnd"/>
      <w:r w:rsidR="00995F28">
        <w:rPr>
          <w:rFonts w:ascii="Times New Roman" w:hAnsi="Times New Roman"/>
          <w:sz w:val="24"/>
          <w:szCs w:val="24"/>
        </w:rPr>
        <w:t xml:space="preserve">, </w:t>
      </w:r>
      <w:proofErr w:type="spellStart"/>
      <w:r w:rsidR="00995F28">
        <w:rPr>
          <w:rFonts w:ascii="Times New Roman" w:hAnsi="Times New Roman"/>
          <w:sz w:val="24"/>
          <w:szCs w:val="24"/>
        </w:rPr>
        <w:t>Juodiškio</w:t>
      </w:r>
      <w:proofErr w:type="spellEnd"/>
      <w:r w:rsidR="00995F28">
        <w:rPr>
          <w:rFonts w:ascii="Times New Roman" w:hAnsi="Times New Roman"/>
          <w:sz w:val="24"/>
          <w:szCs w:val="24"/>
        </w:rPr>
        <w:t>, Kaltanėnų,</w:t>
      </w:r>
      <w:r>
        <w:rPr>
          <w:rFonts w:ascii="Times New Roman" w:hAnsi="Times New Roman"/>
          <w:sz w:val="24"/>
          <w:szCs w:val="24"/>
        </w:rPr>
        <w:t xml:space="preserve"> </w:t>
      </w:r>
      <w:proofErr w:type="spellStart"/>
      <w:r>
        <w:rPr>
          <w:rFonts w:ascii="Times New Roman" w:hAnsi="Times New Roman"/>
          <w:sz w:val="24"/>
          <w:szCs w:val="24"/>
        </w:rPr>
        <w:t>Pašaminės</w:t>
      </w:r>
      <w:proofErr w:type="spellEnd"/>
      <w:r>
        <w:rPr>
          <w:rFonts w:ascii="Times New Roman" w:hAnsi="Times New Roman"/>
          <w:sz w:val="24"/>
          <w:szCs w:val="24"/>
        </w:rPr>
        <w:t xml:space="preserve">, Platumų, </w:t>
      </w:r>
      <w:proofErr w:type="spellStart"/>
      <w:r>
        <w:rPr>
          <w:rFonts w:ascii="Times New Roman" w:hAnsi="Times New Roman"/>
          <w:sz w:val="24"/>
          <w:szCs w:val="24"/>
        </w:rPr>
        <w:t>Reškutėnų</w:t>
      </w:r>
      <w:proofErr w:type="spellEnd"/>
      <w:r>
        <w:rPr>
          <w:rFonts w:ascii="Times New Roman" w:hAnsi="Times New Roman"/>
          <w:sz w:val="24"/>
          <w:szCs w:val="24"/>
        </w:rPr>
        <w:t xml:space="preserve">, </w:t>
      </w:r>
      <w:proofErr w:type="spellStart"/>
      <w:r>
        <w:rPr>
          <w:rFonts w:ascii="Times New Roman" w:hAnsi="Times New Roman"/>
          <w:sz w:val="24"/>
          <w:szCs w:val="24"/>
        </w:rPr>
        <w:t>Vaiciukiškės</w:t>
      </w:r>
      <w:proofErr w:type="spellEnd"/>
      <w:r>
        <w:rPr>
          <w:rFonts w:ascii="Times New Roman" w:hAnsi="Times New Roman"/>
          <w:sz w:val="24"/>
          <w:szCs w:val="24"/>
        </w:rPr>
        <w:t xml:space="preserve">, </w:t>
      </w:r>
      <w:proofErr w:type="spellStart"/>
      <w:r>
        <w:rPr>
          <w:rFonts w:ascii="Times New Roman" w:hAnsi="Times New Roman"/>
          <w:sz w:val="24"/>
          <w:szCs w:val="24"/>
        </w:rPr>
        <w:t>Trūdų</w:t>
      </w:r>
      <w:proofErr w:type="spellEnd"/>
      <w:r>
        <w:rPr>
          <w:rFonts w:ascii="Times New Roman" w:hAnsi="Times New Roman"/>
          <w:sz w:val="24"/>
          <w:szCs w:val="24"/>
        </w:rPr>
        <w:t xml:space="preserve"> ir kt. kaimų vežamas </w:t>
      </w:r>
      <w:r w:rsidR="00995F28" w:rsidRPr="00995F28">
        <w:rPr>
          <w:rFonts w:ascii="Times New Roman" w:hAnsi="Times New Roman"/>
          <w:sz w:val="24"/>
          <w:szCs w:val="24"/>
        </w:rPr>
        <w:t>52</w:t>
      </w:r>
      <w:r>
        <w:rPr>
          <w:rFonts w:ascii="Times New Roman" w:hAnsi="Times New Roman"/>
          <w:sz w:val="24"/>
          <w:szCs w:val="24"/>
        </w:rPr>
        <w:t xml:space="preserve"> mokin</w:t>
      </w:r>
      <w:r w:rsidR="00995F28">
        <w:rPr>
          <w:rFonts w:ascii="Times New Roman" w:hAnsi="Times New Roman"/>
          <w:sz w:val="24"/>
          <w:szCs w:val="24"/>
        </w:rPr>
        <w:t>iai</w:t>
      </w:r>
      <w:r>
        <w:rPr>
          <w:rFonts w:ascii="Times New Roman" w:hAnsi="Times New Roman"/>
          <w:sz w:val="24"/>
          <w:szCs w:val="24"/>
        </w:rPr>
        <w:t xml:space="preserve">. Jie vežami geltonuoju autobusu arba maršrutiniu transportu. </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1.2. Socialinio konteksto įvertinimas:</w:t>
      </w:r>
    </w:p>
    <w:p w:rsidR="008A19F2" w:rsidRPr="00995F28" w:rsidRDefault="008A19F2" w:rsidP="008A19F2">
      <w:pPr>
        <w:pStyle w:val="Betarp1"/>
        <w:jc w:val="both"/>
        <w:rPr>
          <w:rFonts w:ascii="Times New Roman" w:hAnsi="Times New Roman"/>
          <w:sz w:val="24"/>
          <w:szCs w:val="24"/>
        </w:rPr>
      </w:pPr>
      <w:r>
        <w:rPr>
          <w:rFonts w:ascii="Times New Roman" w:hAnsi="Times New Roman"/>
          <w:sz w:val="24"/>
          <w:szCs w:val="24"/>
        </w:rPr>
        <w:tab/>
        <w:t xml:space="preserve">Nemokamai maitinamų mokinių  - </w:t>
      </w:r>
      <w:r w:rsidR="00995F28" w:rsidRPr="00995F28">
        <w:rPr>
          <w:rFonts w:ascii="Times New Roman" w:hAnsi="Times New Roman"/>
          <w:sz w:val="24"/>
          <w:szCs w:val="24"/>
        </w:rPr>
        <w:t>45</w:t>
      </w:r>
      <w:r w:rsidRPr="00995F28">
        <w:rPr>
          <w:rFonts w:ascii="Times New Roman" w:hAnsi="Times New Roman"/>
          <w:sz w:val="24"/>
          <w:szCs w:val="24"/>
        </w:rPr>
        <w:t>.</w:t>
      </w:r>
    </w:p>
    <w:p w:rsidR="008A19F2" w:rsidRPr="00995F28" w:rsidRDefault="008A19F2" w:rsidP="008A19F2">
      <w:pPr>
        <w:pStyle w:val="Betarp1"/>
        <w:jc w:val="both"/>
        <w:rPr>
          <w:rFonts w:ascii="Times New Roman" w:hAnsi="Times New Roman"/>
          <w:sz w:val="24"/>
          <w:szCs w:val="24"/>
        </w:rPr>
      </w:pPr>
      <w:r w:rsidRPr="00995F28">
        <w:rPr>
          <w:rFonts w:ascii="Times New Roman" w:hAnsi="Times New Roman"/>
          <w:sz w:val="24"/>
          <w:szCs w:val="24"/>
        </w:rPr>
        <w:tab/>
        <w:t xml:space="preserve">Globojamų </w:t>
      </w:r>
      <w:r w:rsidR="00995F28" w:rsidRPr="00995F28">
        <w:rPr>
          <w:rFonts w:ascii="Times New Roman" w:hAnsi="Times New Roman"/>
          <w:sz w:val="24"/>
          <w:szCs w:val="24"/>
        </w:rPr>
        <w:t>5</w:t>
      </w:r>
      <w:r w:rsidRPr="00995F28">
        <w:rPr>
          <w:rFonts w:ascii="Times New Roman" w:hAnsi="Times New Roman"/>
          <w:sz w:val="24"/>
          <w:szCs w:val="24"/>
        </w:rPr>
        <w:t xml:space="preserve"> mokini</w:t>
      </w:r>
      <w:r w:rsidR="00995F28" w:rsidRPr="00995F28">
        <w:rPr>
          <w:rFonts w:ascii="Times New Roman" w:hAnsi="Times New Roman"/>
          <w:sz w:val="24"/>
          <w:szCs w:val="24"/>
        </w:rPr>
        <w:t>ai.</w:t>
      </w:r>
    </w:p>
    <w:p w:rsidR="008A19F2" w:rsidRDefault="008A19F2" w:rsidP="008A19F2">
      <w:pPr>
        <w:pStyle w:val="Betarp1"/>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1.3. Pedagoginė-psichologinė pagalba:</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Mokinius, mokytojus, mokinių tėvus konsultavo socialinis pedagogas ir psichologas. Vaiko gerovės komisija dirbo pagal nuostatus ir veiklos reglamentą. Funkcionali „Problemų dėžutė“, vesti praktikumai „Pasitikėjimas savimi“, „apskritas stalas“ su linkusiais praleisti pamokas mokiniais. Dalyvauta Maisto banko, paramos renginiuose, balandžio mėnesį vesta „Draugų dienos“ - renginių ciklas, skirtas savaitei be patyčių. Išleisti lankstinukai mokytojams „Krizė. Kaip ją valdyti?“, I klasių tėvams – „Ko ir kaip mokysis jūsų vaikas 2013-2014 m. m.“, būsimiems mokiniams „Kodėl verta mokytis Švenčionėlių Mindaugo gimnazijoje“. Mokytojai dalyvavo seminaruose „Emocinių ir elgesio sutrikimų turinčių vaikų ugdymas“, „Darbo su nemotyvuotais mokiniais ypatumai. Mokinių motyvavimas praktiškai“ ir „Savižudybių prevencija mokykloje“, „Skirtingų vaikų – skirtingas mokymas“, kuriuose ugdė arba patobulino didaktines, mokinio pažinimo ir pripažinimo, paramos jiems kompetencijas.</w:t>
      </w:r>
    </w:p>
    <w:p w:rsidR="008A19F2" w:rsidRDefault="008A19F2" w:rsidP="008A19F2">
      <w:pPr>
        <w:pStyle w:val="Betarp1"/>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1.4. Švietimo išteklių įvertinimas:</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1.4.1. Švietimo darbuotojai:</w:t>
      </w:r>
    </w:p>
    <w:p w:rsidR="008A19F2" w:rsidRDefault="008A19F2" w:rsidP="008A19F2">
      <w:pPr>
        <w:pStyle w:val="Betarp1"/>
        <w:jc w:val="both"/>
        <w:rPr>
          <w:rFonts w:ascii="Times New Roman" w:hAnsi="Times New Roman"/>
          <w:i/>
          <w:sz w:val="24"/>
          <w:szCs w:val="24"/>
        </w:rPr>
      </w:pPr>
      <w:r>
        <w:rPr>
          <w:rFonts w:ascii="Times New Roman" w:hAnsi="Times New Roman"/>
          <w:sz w:val="24"/>
          <w:szCs w:val="24"/>
        </w:rPr>
        <w:tab/>
        <w:t xml:space="preserve">Gimnazijoje  dirba išsilavinę ir būtinas kompetencijas turintys darbuotojai, dauguma įgiję aukštas kvalifikacines kategorijas: 4 mokytojai ekspertai, 27 mokytojai metodininkai, 9 vyresnieji  mokytojai. Mokyklos vadovai turi antrą vadybinę kategoriją. Pedagoginei pagalbai teikti sukomplektuota (išskyrus specialųjį pedagogą) gebanti tenkinti mokinių poreikius specialistų komanda. </w:t>
      </w:r>
      <w:r>
        <w:rPr>
          <w:rFonts w:ascii="Times New Roman" w:hAnsi="Times New Roman"/>
          <w:i/>
          <w:sz w:val="24"/>
          <w:szCs w:val="24"/>
        </w:rPr>
        <w:tab/>
      </w:r>
      <w:r>
        <w:rPr>
          <w:rFonts w:ascii="Times New Roman" w:hAnsi="Times New Roman"/>
          <w:sz w:val="24"/>
          <w:szCs w:val="24"/>
        </w:rPr>
        <w:t xml:space="preserve">Pedagogai kėlė kvalifikaciją seminaruose: „Dokumentų rengimo ypatumai mokytojo darbe ir disciplinų integralumo galimybės ugdyme karjerai“, „Vaiko, tėvų ir pedagogų teisės, pareigos ir atsakomybė“, „Ekologinio, pilietinio ir  verslumo ugdymo dermė mokinių pažintinės veiklos renginių metu“, vyko į edukacinę kelionę į </w:t>
      </w:r>
      <w:proofErr w:type="spellStart"/>
      <w:r>
        <w:rPr>
          <w:rFonts w:ascii="Times New Roman" w:hAnsi="Times New Roman"/>
          <w:sz w:val="24"/>
          <w:szCs w:val="24"/>
        </w:rPr>
        <w:t>Biržus</w:t>
      </w:r>
      <w:proofErr w:type="spellEnd"/>
      <w:r>
        <w:rPr>
          <w:rFonts w:ascii="Times New Roman" w:hAnsi="Times New Roman"/>
          <w:sz w:val="24"/>
          <w:szCs w:val="24"/>
        </w:rPr>
        <w:t xml:space="preserve"> ir patobulino ugdymo/si aplinkų kūrimo, bendrakultūrinę kompetencijas.</w:t>
      </w:r>
    </w:p>
    <w:p w:rsidR="008A19F2" w:rsidRDefault="008A19F2" w:rsidP="008A19F2">
      <w:pPr>
        <w:pStyle w:val="Sraopastraipa1"/>
        <w:ind w:left="0"/>
        <w:jc w:val="both"/>
        <w:rPr>
          <w:sz w:val="24"/>
          <w:szCs w:val="24"/>
          <w:lang w:val="lt-LT"/>
        </w:rPr>
      </w:pPr>
      <w:r>
        <w:rPr>
          <w:i/>
          <w:sz w:val="24"/>
          <w:szCs w:val="24"/>
          <w:lang w:val="lt-LT"/>
        </w:rPr>
        <w:lastRenderedPageBreak/>
        <w:tab/>
      </w:r>
      <w:r>
        <w:rPr>
          <w:sz w:val="24"/>
          <w:szCs w:val="24"/>
          <w:lang w:val="lt-LT"/>
        </w:rPr>
        <w:t>1.4.2. Švietimo aprūpinimas:</w:t>
      </w:r>
    </w:p>
    <w:p w:rsidR="008A19F2" w:rsidRDefault="008A19F2" w:rsidP="008A19F2">
      <w:pPr>
        <w:pStyle w:val="Sraopastraipa1"/>
        <w:ind w:left="0"/>
        <w:jc w:val="both"/>
        <w:rPr>
          <w:sz w:val="24"/>
          <w:szCs w:val="24"/>
          <w:lang w:val="lt-LT"/>
        </w:rPr>
      </w:pPr>
      <w:r>
        <w:rPr>
          <w:sz w:val="24"/>
          <w:szCs w:val="24"/>
          <w:lang w:val="lt-LT"/>
        </w:rPr>
        <w:tab/>
        <w:t>Gimnazijos patalpos ir specializuoti kabinetai 80 proc. atitinka Mokyklų aprūpinimo standartus. Higienos normų ir taisyklių neatitinka sporto salė, nėra sporto aikštyno, todėl sunkiau įgyvendinti kūno kultūros programas. Valgyklai trūksta patalpų - nėra maisto gaminimui skirtos patalpos. Biblioteka vis papildoma metodine ir grožine literatūra. Vadovėlių</w:t>
      </w:r>
      <w:r>
        <w:rPr>
          <w:lang w:val="lt-LT"/>
        </w:rPr>
        <w:t xml:space="preserve"> </w:t>
      </w:r>
      <w:r>
        <w:rPr>
          <w:sz w:val="24"/>
          <w:szCs w:val="24"/>
          <w:lang w:val="lt-LT"/>
        </w:rPr>
        <w:t>ir knygų išdavimą optimizuoja įdiegiama MOBIS programa.</w:t>
      </w:r>
      <w:r>
        <w:rPr>
          <w:sz w:val="24"/>
          <w:szCs w:val="24"/>
          <w:lang w:val="lt-LT"/>
        </w:rPr>
        <w:tab/>
      </w:r>
    </w:p>
    <w:p w:rsidR="008A19F2" w:rsidRDefault="008A19F2" w:rsidP="008A19F2">
      <w:pPr>
        <w:pStyle w:val="Sraopastraipa1"/>
        <w:ind w:left="0"/>
        <w:jc w:val="both"/>
        <w:rPr>
          <w:sz w:val="24"/>
          <w:szCs w:val="24"/>
          <w:lang w:val="lt-LT"/>
        </w:rPr>
      </w:pPr>
      <w:r>
        <w:rPr>
          <w:i/>
          <w:sz w:val="24"/>
          <w:szCs w:val="24"/>
          <w:lang w:val="lt-LT"/>
        </w:rPr>
        <w:tab/>
      </w:r>
      <w:r>
        <w:rPr>
          <w:sz w:val="24"/>
          <w:szCs w:val="24"/>
          <w:lang w:val="lt-LT"/>
        </w:rPr>
        <w:t>1.5. Mokinių pasiekimai:</w:t>
      </w:r>
    </w:p>
    <w:p w:rsidR="008A19F2" w:rsidRDefault="008A19F2" w:rsidP="008A19F2">
      <w:pPr>
        <w:pStyle w:val="Sraopastraipa1"/>
        <w:ind w:left="0"/>
        <w:jc w:val="both"/>
        <w:rPr>
          <w:sz w:val="24"/>
          <w:szCs w:val="24"/>
          <w:lang w:val="lt-LT"/>
        </w:rPr>
      </w:pPr>
      <w:r>
        <w:rPr>
          <w:i/>
          <w:sz w:val="24"/>
          <w:szCs w:val="24"/>
          <w:lang w:val="lt-LT"/>
        </w:rPr>
        <w:tab/>
      </w:r>
      <w:r>
        <w:rPr>
          <w:sz w:val="24"/>
          <w:szCs w:val="24"/>
          <w:lang w:val="lt-LT"/>
        </w:rPr>
        <w:t>1.5.1. Gimnazijos mokslo pirmūnai:</w:t>
      </w:r>
    </w:p>
    <w:p w:rsidR="008A19F2" w:rsidRDefault="008A19F2" w:rsidP="008A19F2">
      <w:pPr>
        <w:pStyle w:val="Sraopastraipa1"/>
        <w:ind w:left="0"/>
        <w:jc w:val="both"/>
        <w:rPr>
          <w:sz w:val="24"/>
          <w:szCs w:val="24"/>
          <w:lang w:val="lt-LT"/>
        </w:rPr>
      </w:pPr>
      <w:r>
        <w:rPr>
          <w:sz w:val="24"/>
          <w:szCs w:val="24"/>
          <w:lang w:val="lt-LT"/>
        </w:rPr>
        <w:tab/>
        <w:t>2013-2014 m. m.  3 mokiniai baigė puikiai, 22  - labai gerai.</w:t>
      </w:r>
    </w:p>
    <w:p w:rsidR="008A19F2" w:rsidRDefault="008A19F2" w:rsidP="008A19F2">
      <w:pPr>
        <w:pStyle w:val="Sraopastraipa1"/>
        <w:ind w:left="0"/>
        <w:jc w:val="both"/>
        <w:rPr>
          <w:sz w:val="24"/>
          <w:szCs w:val="24"/>
          <w:lang w:val="lt-LT"/>
        </w:rPr>
      </w:pPr>
      <w:r>
        <w:rPr>
          <w:sz w:val="24"/>
          <w:szCs w:val="24"/>
          <w:lang w:val="lt-LT"/>
        </w:rPr>
        <w:tab/>
        <w:t>1.5.2. Pagrindinio ugdymo programą baigė 72 mokiniai, visi gavo pagrindinio išsilavinimo pažymėjimus.</w:t>
      </w:r>
    </w:p>
    <w:p w:rsidR="00CF7B27" w:rsidRPr="00CF7B27" w:rsidRDefault="008A19F2" w:rsidP="008A19F2">
      <w:pPr>
        <w:pStyle w:val="Sraopastraipa1"/>
        <w:ind w:left="0"/>
        <w:jc w:val="both"/>
        <w:rPr>
          <w:sz w:val="24"/>
          <w:szCs w:val="24"/>
          <w:lang w:val="lt-LT"/>
        </w:rPr>
      </w:pPr>
      <w:r>
        <w:rPr>
          <w:i/>
          <w:sz w:val="24"/>
          <w:szCs w:val="24"/>
          <w:lang w:val="lt-LT"/>
        </w:rPr>
        <w:tab/>
      </w:r>
      <w:r>
        <w:rPr>
          <w:sz w:val="24"/>
          <w:szCs w:val="24"/>
          <w:lang w:val="lt-LT"/>
        </w:rPr>
        <w:t>1.5.3</w:t>
      </w:r>
      <w:r>
        <w:rPr>
          <w:i/>
          <w:sz w:val="24"/>
          <w:szCs w:val="24"/>
          <w:lang w:val="lt-LT"/>
        </w:rPr>
        <w:t xml:space="preserve">. </w:t>
      </w:r>
      <w:r>
        <w:rPr>
          <w:sz w:val="24"/>
          <w:szCs w:val="24"/>
          <w:lang w:val="lt-LT"/>
        </w:rPr>
        <w:t>Vidurinio ugdymo programą baigė 84 abiturientai</w:t>
      </w:r>
      <w:r>
        <w:rPr>
          <w:i/>
          <w:sz w:val="24"/>
          <w:szCs w:val="24"/>
          <w:lang w:val="lt-LT"/>
        </w:rPr>
        <w:t xml:space="preserve">. </w:t>
      </w:r>
      <w:r w:rsidRPr="00CF7B27">
        <w:rPr>
          <w:sz w:val="24"/>
          <w:szCs w:val="24"/>
          <w:lang w:val="lt-LT"/>
        </w:rPr>
        <w:t xml:space="preserve">Visi laikė brandos egzaminus ir </w:t>
      </w:r>
      <w:r w:rsidR="00CF7B27" w:rsidRPr="00CF7B27">
        <w:rPr>
          <w:sz w:val="24"/>
          <w:szCs w:val="24"/>
          <w:lang w:val="lt-LT"/>
        </w:rPr>
        <w:t xml:space="preserve"> 83 </w:t>
      </w:r>
      <w:r w:rsidRPr="00CF7B27">
        <w:rPr>
          <w:sz w:val="24"/>
          <w:szCs w:val="24"/>
          <w:lang w:val="lt-LT"/>
        </w:rPr>
        <w:t xml:space="preserve">gavo brandos atestatus, </w:t>
      </w:r>
      <w:r w:rsidR="00CF7B27" w:rsidRPr="00CF7B27">
        <w:rPr>
          <w:sz w:val="24"/>
          <w:szCs w:val="24"/>
          <w:lang w:val="lt-LT"/>
        </w:rPr>
        <w:t>1 –</w:t>
      </w:r>
      <w:r w:rsidR="00CF7B27">
        <w:rPr>
          <w:sz w:val="24"/>
          <w:szCs w:val="24"/>
          <w:lang w:val="lt-LT"/>
        </w:rPr>
        <w:t xml:space="preserve"> </w:t>
      </w:r>
      <w:r w:rsidR="00CF7B27" w:rsidRPr="00CF7B27">
        <w:rPr>
          <w:sz w:val="24"/>
          <w:szCs w:val="24"/>
          <w:lang w:val="lt-LT"/>
        </w:rPr>
        <w:t>pažymėjimą, kad išklausė vidurinio ugdymo programą.</w:t>
      </w:r>
    </w:p>
    <w:p w:rsidR="008A19F2" w:rsidRDefault="00CF7B27" w:rsidP="008A19F2">
      <w:pPr>
        <w:pStyle w:val="Sraopastraipa1"/>
        <w:ind w:left="0"/>
        <w:jc w:val="both"/>
        <w:rPr>
          <w:sz w:val="24"/>
          <w:szCs w:val="24"/>
          <w:lang w:val="lt-LT"/>
        </w:rPr>
      </w:pPr>
      <w:r>
        <w:rPr>
          <w:color w:val="FF0000"/>
          <w:sz w:val="24"/>
          <w:szCs w:val="24"/>
          <w:lang w:val="lt-LT"/>
        </w:rPr>
        <w:tab/>
      </w:r>
      <w:r w:rsidR="008A19F2">
        <w:rPr>
          <w:sz w:val="24"/>
          <w:szCs w:val="24"/>
          <w:lang w:val="lt-LT"/>
        </w:rPr>
        <w:t>1.5.4. 2013-2014 m. m. brandos egzaminų rezultatai:</w:t>
      </w:r>
    </w:p>
    <w:p w:rsidR="008A19F2" w:rsidRDefault="008A19F2" w:rsidP="008A19F2">
      <w:pPr>
        <w:pStyle w:val="Betarp"/>
      </w:pPr>
      <w:r>
        <w:t xml:space="preserve">          </w:t>
      </w:r>
      <w:r>
        <w:tab/>
        <w:t>2013-2014 m.  m. valstybinių brandos egzaminų lyginamoji analizė (išlaikiusiųjų proc.)</w:t>
      </w:r>
    </w:p>
    <w:tbl>
      <w:tblPr>
        <w:tblStyle w:val="Lentelstinklelis"/>
        <w:tblW w:w="10183" w:type="dxa"/>
        <w:tblInd w:w="-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68"/>
        <w:gridCol w:w="236"/>
        <w:gridCol w:w="82"/>
        <w:gridCol w:w="608"/>
        <w:gridCol w:w="9"/>
        <w:gridCol w:w="20"/>
        <w:gridCol w:w="8"/>
        <w:gridCol w:w="12"/>
        <w:gridCol w:w="11"/>
        <w:gridCol w:w="89"/>
        <w:gridCol w:w="85"/>
        <w:gridCol w:w="15"/>
        <w:gridCol w:w="68"/>
        <w:gridCol w:w="201"/>
        <w:gridCol w:w="17"/>
        <w:gridCol w:w="440"/>
        <w:gridCol w:w="11"/>
        <w:gridCol w:w="14"/>
        <w:gridCol w:w="114"/>
        <w:gridCol w:w="27"/>
        <w:gridCol w:w="20"/>
        <w:gridCol w:w="8"/>
        <w:gridCol w:w="12"/>
        <w:gridCol w:w="12"/>
        <w:gridCol w:w="23"/>
        <w:gridCol w:w="31"/>
        <w:gridCol w:w="259"/>
        <w:gridCol w:w="5"/>
        <w:gridCol w:w="135"/>
        <w:gridCol w:w="212"/>
        <w:gridCol w:w="281"/>
        <w:gridCol w:w="122"/>
        <w:gridCol w:w="18"/>
        <w:gridCol w:w="20"/>
        <w:gridCol w:w="16"/>
        <w:gridCol w:w="12"/>
        <w:gridCol w:w="62"/>
        <w:gridCol w:w="27"/>
        <w:gridCol w:w="39"/>
        <w:gridCol w:w="114"/>
        <w:gridCol w:w="43"/>
        <w:gridCol w:w="140"/>
        <w:gridCol w:w="64"/>
        <w:gridCol w:w="241"/>
        <w:gridCol w:w="11"/>
        <w:gridCol w:w="140"/>
        <w:gridCol w:w="36"/>
        <w:gridCol w:w="31"/>
        <w:gridCol w:w="112"/>
        <w:gridCol w:w="150"/>
        <w:gridCol w:w="22"/>
        <w:gridCol w:w="20"/>
        <w:gridCol w:w="12"/>
        <w:gridCol w:w="12"/>
        <w:gridCol w:w="33"/>
        <w:gridCol w:w="50"/>
        <w:gridCol w:w="121"/>
        <w:gridCol w:w="24"/>
        <w:gridCol w:w="28"/>
        <w:gridCol w:w="177"/>
        <w:gridCol w:w="26"/>
        <w:gridCol w:w="39"/>
        <w:gridCol w:w="248"/>
        <w:gridCol w:w="31"/>
        <w:gridCol w:w="292"/>
        <w:gridCol w:w="146"/>
        <w:gridCol w:w="21"/>
        <w:gridCol w:w="20"/>
        <w:gridCol w:w="8"/>
        <w:gridCol w:w="12"/>
        <w:gridCol w:w="64"/>
        <w:gridCol w:w="89"/>
        <w:gridCol w:w="23"/>
        <w:gridCol w:w="182"/>
        <w:gridCol w:w="6"/>
        <w:gridCol w:w="95"/>
        <w:gridCol w:w="48"/>
        <w:gridCol w:w="427"/>
        <w:gridCol w:w="144"/>
        <w:gridCol w:w="142"/>
        <w:gridCol w:w="201"/>
        <w:gridCol w:w="454"/>
        <w:gridCol w:w="59"/>
        <w:gridCol w:w="103"/>
        <w:gridCol w:w="376"/>
        <w:gridCol w:w="6"/>
        <w:gridCol w:w="140"/>
        <w:gridCol w:w="68"/>
        <w:gridCol w:w="21"/>
        <w:gridCol w:w="78"/>
        <w:gridCol w:w="207"/>
        <w:gridCol w:w="286"/>
        <w:gridCol w:w="571"/>
        <w:gridCol w:w="85"/>
        <w:gridCol w:w="102"/>
        <w:gridCol w:w="333"/>
        <w:gridCol w:w="386"/>
      </w:tblGrid>
      <w:tr w:rsidR="003D378A" w:rsidRPr="005A7E9D" w:rsidTr="00D70D45">
        <w:trPr>
          <w:gridBefore w:val="1"/>
          <w:gridAfter w:val="11"/>
          <w:wBefore w:w="68" w:type="dxa"/>
          <w:wAfter w:w="1891" w:type="dxa"/>
        </w:trPr>
        <w:tc>
          <w:tcPr>
            <w:tcW w:w="8224" w:type="dxa"/>
            <w:gridSpan w:val="85"/>
            <w:shd w:val="clear" w:color="auto" w:fill="92D050"/>
          </w:tcPr>
          <w:p w:rsidR="003D378A" w:rsidRPr="003D378A" w:rsidRDefault="003D378A" w:rsidP="003D378A">
            <w:pPr>
              <w:jc w:val="center"/>
              <w:rPr>
                <w:sz w:val="24"/>
                <w:szCs w:val="24"/>
              </w:rPr>
            </w:pPr>
            <w:r w:rsidRPr="003D378A">
              <w:rPr>
                <w:sz w:val="24"/>
                <w:szCs w:val="24"/>
              </w:rPr>
              <w:t>Lietuvių kalba</w:t>
            </w:r>
          </w:p>
        </w:tc>
      </w:tr>
      <w:tr w:rsidR="00A65EE4" w:rsidRPr="005A7E9D" w:rsidTr="00D70D45">
        <w:trPr>
          <w:gridBefore w:val="1"/>
          <w:gridAfter w:val="11"/>
          <w:wBefore w:w="68" w:type="dxa"/>
          <w:wAfter w:w="1891" w:type="dxa"/>
        </w:trPr>
        <w:tc>
          <w:tcPr>
            <w:tcW w:w="4757" w:type="dxa"/>
            <w:gridSpan w:val="57"/>
            <w:shd w:val="clear" w:color="auto" w:fill="FFFF00"/>
          </w:tcPr>
          <w:p w:rsidR="003D378A" w:rsidRPr="003D378A" w:rsidRDefault="003D378A" w:rsidP="003D378A">
            <w:pPr>
              <w:jc w:val="center"/>
              <w:rPr>
                <w:sz w:val="24"/>
                <w:szCs w:val="24"/>
              </w:rPr>
            </w:pPr>
            <w:r w:rsidRPr="003D378A">
              <w:rPr>
                <w:sz w:val="24"/>
                <w:szCs w:val="24"/>
              </w:rPr>
              <w:t>Gimnazijoje</w:t>
            </w:r>
          </w:p>
        </w:tc>
        <w:tc>
          <w:tcPr>
            <w:tcW w:w="3467" w:type="dxa"/>
            <w:gridSpan w:val="28"/>
            <w:shd w:val="clear" w:color="auto" w:fill="FFFF00"/>
          </w:tcPr>
          <w:p w:rsidR="003D378A" w:rsidRPr="003D378A" w:rsidRDefault="003D378A" w:rsidP="003D378A">
            <w:pPr>
              <w:jc w:val="center"/>
              <w:rPr>
                <w:sz w:val="24"/>
                <w:szCs w:val="24"/>
              </w:rPr>
            </w:pPr>
            <w:r w:rsidRPr="003D378A">
              <w:rPr>
                <w:sz w:val="24"/>
                <w:szCs w:val="24"/>
              </w:rPr>
              <w:t>Rajone</w:t>
            </w:r>
          </w:p>
        </w:tc>
      </w:tr>
      <w:tr w:rsidR="001C5821" w:rsidRPr="005A7E9D" w:rsidTr="00D70D45">
        <w:trPr>
          <w:gridBefore w:val="1"/>
          <w:gridAfter w:val="2"/>
          <w:wBefore w:w="68" w:type="dxa"/>
          <w:wAfter w:w="333" w:type="dxa"/>
        </w:trPr>
        <w:tc>
          <w:tcPr>
            <w:tcW w:w="926" w:type="dxa"/>
            <w:gridSpan w:val="3"/>
          </w:tcPr>
          <w:p w:rsidR="003D378A" w:rsidRPr="003D378A" w:rsidRDefault="003D378A" w:rsidP="003D378A">
            <w:pPr>
              <w:jc w:val="center"/>
              <w:rPr>
                <w:b/>
                <w:sz w:val="24"/>
                <w:szCs w:val="24"/>
              </w:rPr>
            </w:pPr>
            <w:r w:rsidRPr="003D378A">
              <w:rPr>
                <w:b/>
                <w:sz w:val="24"/>
                <w:szCs w:val="24"/>
              </w:rPr>
              <w:t>16-100</w:t>
            </w:r>
          </w:p>
        </w:tc>
        <w:tc>
          <w:tcPr>
            <w:tcW w:w="1000" w:type="dxa"/>
            <w:gridSpan w:val="14"/>
          </w:tcPr>
          <w:p w:rsidR="003D378A" w:rsidRPr="003D378A" w:rsidRDefault="003D378A" w:rsidP="003D378A">
            <w:pPr>
              <w:jc w:val="center"/>
              <w:rPr>
                <w:b/>
                <w:sz w:val="24"/>
                <w:szCs w:val="24"/>
              </w:rPr>
            </w:pPr>
            <w:r w:rsidRPr="003D378A">
              <w:rPr>
                <w:b/>
                <w:sz w:val="24"/>
                <w:szCs w:val="24"/>
              </w:rPr>
              <w:t>16-35</w:t>
            </w:r>
          </w:p>
        </w:tc>
        <w:tc>
          <w:tcPr>
            <w:tcW w:w="1416" w:type="dxa"/>
            <w:gridSpan w:val="20"/>
          </w:tcPr>
          <w:p w:rsidR="003D378A" w:rsidRPr="003D378A" w:rsidRDefault="003D378A" w:rsidP="003D378A">
            <w:pPr>
              <w:jc w:val="center"/>
              <w:rPr>
                <w:b/>
                <w:sz w:val="24"/>
                <w:szCs w:val="24"/>
              </w:rPr>
            </w:pPr>
            <w:r w:rsidRPr="003D378A">
              <w:rPr>
                <w:b/>
                <w:sz w:val="24"/>
                <w:szCs w:val="24"/>
              </w:rPr>
              <w:t>36-85</w:t>
            </w:r>
          </w:p>
        </w:tc>
        <w:tc>
          <w:tcPr>
            <w:tcW w:w="1415" w:type="dxa"/>
            <w:gridSpan w:val="20"/>
          </w:tcPr>
          <w:p w:rsidR="003D378A" w:rsidRPr="003D378A" w:rsidRDefault="003D378A" w:rsidP="003D378A">
            <w:pPr>
              <w:jc w:val="center"/>
              <w:rPr>
                <w:b/>
                <w:sz w:val="24"/>
                <w:szCs w:val="24"/>
              </w:rPr>
            </w:pPr>
            <w:r w:rsidRPr="003D378A">
              <w:rPr>
                <w:b/>
                <w:sz w:val="24"/>
                <w:szCs w:val="24"/>
              </w:rPr>
              <w:t>86-99</w:t>
            </w:r>
          </w:p>
        </w:tc>
        <w:tc>
          <w:tcPr>
            <w:tcW w:w="1201" w:type="dxa"/>
            <w:gridSpan w:val="14"/>
          </w:tcPr>
          <w:p w:rsidR="003D378A" w:rsidRPr="003D378A" w:rsidRDefault="003D378A" w:rsidP="003D378A">
            <w:pPr>
              <w:jc w:val="center"/>
              <w:rPr>
                <w:b/>
                <w:sz w:val="24"/>
                <w:szCs w:val="24"/>
              </w:rPr>
            </w:pPr>
            <w:r w:rsidRPr="003D378A">
              <w:rPr>
                <w:b/>
                <w:sz w:val="24"/>
                <w:szCs w:val="24"/>
              </w:rPr>
              <w:t>16-100</w:t>
            </w:r>
          </w:p>
        </w:tc>
        <w:tc>
          <w:tcPr>
            <w:tcW w:w="1268" w:type="dxa"/>
            <w:gridSpan w:val="9"/>
          </w:tcPr>
          <w:p w:rsidR="003D378A" w:rsidRPr="003D378A" w:rsidRDefault="003D378A" w:rsidP="003D378A">
            <w:pPr>
              <w:jc w:val="center"/>
              <w:rPr>
                <w:b/>
                <w:sz w:val="24"/>
                <w:szCs w:val="24"/>
              </w:rPr>
            </w:pPr>
            <w:r w:rsidRPr="003D378A">
              <w:rPr>
                <w:b/>
                <w:sz w:val="24"/>
                <w:szCs w:val="24"/>
              </w:rPr>
              <w:t>16-35</w:t>
            </w:r>
          </w:p>
        </w:tc>
        <w:tc>
          <w:tcPr>
            <w:tcW w:w="992" w:type="dxa"/>
            <w:gridSpan w:val="4"/>
          </w:tcPr>
          <w:p w:rsidR="003D378A" w:rsidRPr="003D378A" w:rsidRDefault="003D378A" w:rsidP="003D378A">
            <w:pPr>
              <w:jc w:val="center"/>
              <w:rPr>
                <w:b/>
                <w:sz w:val="24"/>
                <w:szCs w:val="24"/>
              </w:rPr>
            </w:pPr>
            <w:r w:rsidRPr="003D378A">
              <w:rPr>
                <w:b/>
                <w:sz w:val="24"/>
                <w:szCs w:val="24"/>
              </w:rPr>
              <w:t>36-85</w:t>
            </w:r>
          </w:p>
        </w:tc>
        <w:tc>
          <w:tcPr>
            <w:tcW w:w="1564" w:type="dxa"/>
            <w:gridSpan w:val="10"/>
          </w:tcPr>
          <w:p w:rsidR="003D378A" w:rsidRPr="003D378A" w:rsidRDefault="003D378A" w:rsidP="003D378A">
            <w:pPr>
              <w:jc w:val="center"/>
              <w:rPr>
                <w:b/>
                <w:sz w:val="24"/>
                <w:szCs w:val="24"/>
              </w:rPr>
            </w:pPr>
            <w:r w:rsidRPr="003D378A">
              <w:rPr>
                <w:b/>
                <w:sz w:val="24"/>
                <w:szCs w:val="24"/>
              </w:rPr>
              <w:t>86-99</w:t>
            </w:r>
          </w:p>
        </w:tc>
      </w:tr>
      <w:tr w:rsidR="001C5821" w:rsidRPr="005A7E9D" w:rsidTr="00D70D45">
        <w:trPr>
          <w:gridBefore w:val="1"/>
          <w:gridAfter w:val="2"/>
          <w:wBefore w:w="68" w:type="dxa"/>
          <w:wAfter w:w="333" w:type="dxa"/>
        </w:trPr>
        <w:tc>
          <w:tcPr>
            <w:tcW w:w="926" w:type="dxa"/>
            <w:gridSpan w:val="3"/>
          </w:tcPr>
          <w:p w:rsidR="003D378A" w:rsidRPr="003D378A" w:rsidRDefault="003D378A" w:rsidP="003D378A">
            <w:pPr>
              <w:jc w:val="center"/>
              <w:rPr>
                <w:sz w:val="24"/>
                <w:szCs w:val="24"/>
              </w:rPr>
            </w:pPr>
            <w:r w:rsidRPr="003D378A">
              <w:rPr>
                <w:sz w:val="24"/>
                <w:szCs w:val="24"/>
                <w:lang w:val="ru-RU"/>
              </w:rPr>
              <w:t>8</w:t>
            </w:r>
            <w:r w:rsidRPr="003D378A">
              <w:rPr>
                <w:sz w:val="24"/>
                <w:szCs w:val="24"/>
              </w:rPr>
              <w:t>7,14</w:t>
            </w:r>
          </w:p>
        </w:tc>
        <w:tc>
          <w:tcPr>
            <w:tcW w:w="1000" w:type="dxa"/>
            <w:gridSpan w:val="14"/>
          </w:tcPr>
          <w:p w:rsidR="003D378A" w:rsidRPr="003D378A" w:rsidRDefault="003D378A" w:rsidP="003D378A">
            <w:pPr>
              <w:jc w:val="center"/>
              <w:rPr>
                <w:sz w:val="24"/>
                <w:szCs w:val="24"/>
              </w:rPr>
            </w:pPr>
            <w:r w:rsidRPr="003D378A">
              <w:rPr>
                <w:sz w:val="24"/>
                <w:szCs w:val="24"/>
              </w:rPr>
              <w:t>40</w:t>
            </w:r>
          </w:p>
        </w:tc>
        <w:tc>
          <w:tcPr>
            <w:tcW w:w="1416" w:type="dxa"/>
            <w:gridSpan w:val="20"/>
          </w:tcPr>
          <w:p w:rsidR="003D378A" w:rsidRPr="003D378A" w:rsidRDefault="003D378A" w:rsidP="003D378A">
            <w:pPr>
              <w:jc w:val="center"/>
              <w:rPr>
                <w:sz w:val="24"/>
                <w:szCs w:val="24"/>
              </w:rPr>
            </w:pPr>
            <w:r w:rsidRPr="003D378A">
              <w:rPr>
                <w:sz w:val="24"/>
                <w:szCs w:val="24"/>
              </w:rPr>
              <w:t>37,14</w:t>
            </w:r>
          </w:p>
        </w:tc>
        <w:tc>
          <w:tcPr>
            <w:tcW w:w="1415" w:type="dxa"/>
            <w:gridSpan w:val="20"/>
          </w:tcPr>
          <w:p w:rsidR="003D378A" w:rsidRPr="003D378A" w:rsidRDefault="003D378A" w:rsidP="003D378A">
            <w:pPr>
              <w:jc w:val="center"/>
              <w:rPr>
                <w:sz w:val="24"/>
                <w:szCs w:val="24"/>
              </w:rPr>
            </w:pPr>
            <w:r w:rsidRPr="003D378A">
              <w:rPr>
                <w:sz w:val="24"/>
                <w:szCs w:val="24"/>
              </w:rPr>
              <w:t>10</w:t>
            </w:r>
          </w:p>
        </w:tc>
        <w:tc>
          <w:tcPr>
            <w:tcW w:w="1201" w:type="dxa"/>
            <w:gridSpan w:val="14"/>
          </w:tcPr>
          <w:p w:rsidR="003D378A" w:rsidRPr="003D378A" w:rsidRDefault="003D378A" w:rsidP="003D378A">
            <w:pPr>
              <w:jc w:val="center"/>
              <w:rPr>
                <w:sz w:val="24"/>
                <w:szCs w:val="24"/>
              </w:rPr>
            </w:pPr>
            <w:r w:rsidRPr="003D378A">
              <w:rPr>
                <w:sz w:val="24"/>
                <w:szCs w:val="24"/>
              </w:rPr>
              <w:t>85,29</w:t>
            </w:r>
          </w:p>
        </w:tc>
        <w:tc>
          <w:tcPr>
            <w:tcW w:w="1268" w:type="dxa"/>
            <w:gridSpan w:val="9"/>
          </w:tcPr>
          <w:p w:rsidR="003D378A" w:rsidRPr="003D378A" w:rsidRDefault="003D378A" w:rsidP="003D378A">
            <w:pPr>
              <w:jc w:val="center"/>
              <w:rPr>
                <w:sz w:val="24"/>
                <w:szCs w:val="24"/>
              </w:rPr>
            </w:pPr>
            <w:r w:rsidRPr="003D378A">
              <w:rPr>
                <w:sz w:val="24"/>
                <w:szCs w:val="24"/>
              </w:rPr>
              <w:t>44,12</w:t>
            </w:r>
          </w:p>
        </w:tc>
        <w:tc>
          <w:tcPr>
            <w:tcW w:w="992" w:type="dxa"/>
            <w:gridSpan w:val="4"/>
          </w:tcPr>
          <w:p w:rsidR="003D378A" w:rsidRPr="003D378A" w:rsidRDefault="003D378A" w:rsidP="003D378A">
            <w:pPr>
              <w:jc w:val="center"/>
              <w:rPr>
                <w:sz w:val="24"/>
                <w:szCs w:val="24"/>
              </w:rPr>
            </w:pPr>
            <w:r w:rsidRPr="003D378A">
              <w:rPr>
                <w:sz w:val="24"/>
                <w:szCs w:val="24"/>
              </w:rPr>
              <w:t>33,53</w:t>
            </w:r>
          </w:p>
        </w:tc>
        <w:tc>
          <w:tcPr>
            <w:tcW w:w="1564" w:type="dxa"/>
            <w:gridSpan w:val="10"/>
          </w:tcPr>
          <w:p w:rsidR="003D378A" w:rsidRPr="003D378A" w:rsidRDefault="003D378A" w:rsidP="003D378A">
            <w:pPr>
              <w:jc w:val="center"/>
              <w:rPr>
                <w:sz w:val="24"/>
                <w:szCs w:val="24"/>
              </w:rPr>
            </w:pPr>
            <w:r w:rsidRPr="003D378A">
              <w:rPr>
                <w:sz w:val="24"/>
                <w:szCs w:val="24"/>
              </w:rPr>
              <w:t>7,65</w:t>
            </w:r>
          </w:p>
        </w:tc>
      </w:tr>
      <w:tr w:rsidR="00A65EE4" w:rsidRPr="005A7E9D" w:rsidTr="00D70D45">
        <w:trPr>
          <w:gridBefore w:val="1"/>
          <w:gridAfter w:val="11"/>
          <w:wBefore w:w="68" w:type="dxa"/>
          <w:wAfter w:w="1891" w:type="dxa"/>
        </w:trPr>
        <w:tc>
          <w:tcPr>
            <w:tcW w:w="4757" w:type="dxa"/>
            <w:gridSpan w:val="57"/>
            <w:shd w:val="clear" w:color="auto" w:fill="92D050"/>
          </w:tcPr>
          <w:p w:rsidR="003D378A" w:rsidRPr="003D378A" w:rsidRDefault="003D378A" w:rsidP="003D378A">
            <w:pPr>
              <w:jc w:val="center"/>
              <w:rPr>
                <w:sz w:val="24"/>
                <w:szCs w:val="24"/>
              </w:rPr>
            </w:pPr>
          </w:p>
        </w:tc>
        <w:tc>
          <w:tcPr>
            <w:tcW w:w="3467" w:type="dxa"/>
            <w:gridSpan w:val="28"/>
            <w:shd w:val="clear" w:color="auto" w:fill="FFFF00"/>
          </w:tcPr>
          <w:p w:rsidR="003D378A" w:rsidRPr="003D378A" w:rsidRDefault="003D378A" w:rsidP="003D378A">
            <w:pPr>
              <w:jc w:val="center"/>
              <w:rPr>
                <w:sz w:val="24"/>
                <w:szCs w:val="24"/>
              </w:rPr>
            </w:pPr>
            <w:r w:rsidRPr="003D378A">
              <w:rPr>
                <w:sz w:val="24"/>
                <w:szCs w:val="24"/>
              </w:rPr>
              <w:t>Z. Žemaičio gimnazija</w:t>
            </w:r>
          </w:p>
        </w:tc>
      </w:tr>
      <w:tr w:rsidR="001C5821" w:rsidRPr="005A7E9D" w:rsidTr="00D70D45">
        <w:trPr>
          <w:gridBefore w:val="1"/>
          <w:gridAfter w:val="2"/>
          <w:wBefore w:w="68" w:type="dxa"/>
          <w:wAfter w:w="333" w:type="dxa"/>
        </w:trPr>
        <w:tc>
          <w:tcPr>
            <w:tcW w:w="926" w:type="dxa"/>
            <w:gridSpan w:val="3"/>
          </w:tcPr>
          <w:p w:rsidR="003D378A" w:rsidRPr="003D378A" w:rsidRDefault="003D378A" w:rsidP="003D378A">
            <w:pPr>
              <w:jc w:val="center"/>
              <w:rPr>
                <w:sz w:val="24"/>
                <w:szCs w:val="24"/>
              </w:rPr>
            </w:pPr>
          </w:p>
        </w:tc>
        <w:tc>
          <w:tcPr>
            <w:tcW w:w="1000" w:type="dxa"/>
            <w:gridSpan w:val="14"/>
          </w:tcPr>
          <w:p w:rsidR="003D378A" w:rsidRPr="003D378A" w:rsidRDefault="003D378A" w:rsidP="003D378A">
            <w:pPr>
              <w:jc w:val="center"/>
              <w:rPr>
                <w:sz w:val="24"/>
                <w:szCs w:val="24"/>
              </w:rPr>
            </w:pPr>
          </w:p>
        </w:tc>
        <w:tc>
          <w:tcPr>
            <w:tcW w:w="1416" w:type="dxa"/>
            <w:gridSpan w:val="20"/>
          </w:tcPr>
          <w:p w:rsidR="003D378A" w:rsidRPr="003D378A" w:rsidRDefault="003D378A" w:rsidP="003D378A">
            <w:pPr>
              <w:jc w:val="center"/>
              <w:rPr>
                <w:sz w:val="24"/>
                <w:szCs w:val="24"/>
              </w:rPr>
            </w:pPr>
          </w:p>
        </w:tc>
        <w:tc>
          <w:tcPr>
            <w:tcW w:w="1415" w:type="dxa"/>
            <w:gridSpan w:val="20"/>
          </w:tcPr>
          <w:p w:rsidR="003D378A" w:rsidRPr="003D378A" w:rsidRDefault="003D378A" w:rsidP="003D378A">
            <w:pPr>
              <w:jc w:val="center"/>
              <w:rPr>
                <w:sz w:val="24"/>
                <w:szCs w:val="24"/>
              </w:rPr>
            </w:pPr>
          </w:p>
        </w:tc>
        <w:tc>
          <w:tcPr>
            <w:tcW w:w="1201" w:type="dxa"/>
            <w:gridSpan w:val="14"/>
          </w:tcPr>
          <w:p w:rsidR="003D378A" w:rsidRPr="003D378A" w:rsidRDefault="003D378A" w:rsidP="003D378A">
            <w:pPr>
              <w:jc w:val="center"/>
              <w:rPr>
                <w:sz w:val="24"/>
                <w:szCs w:val="24"/>
              </w:rPr>
            </w:pPr>
            <w:r w:rsidRPr="003D378A">
              <w:rPr>
                <w:sz w:val="24"/>
                <w:szCs w:val="24"/>
              </w:rPr>
              <w:t>84,78</w:t>
            </w:r>
          </w:p>
        </w:tc>
        <w:tc>
          <w:tcPr>
            <w:tcW w:w="1268" w:type="dxa"/>
            <w:gridSpan w:val="9"/>
          </w:tcPr>
          <w:p w:rsidR="003D378A" w:rsidRPr="003D378A" w:rsidRDefault="003D378A" w:rsidP="003D378A">
            <w:pPr>
              <w:jc w:val="center"/>
              <w:rPr>
                <w:sz w:val="24"/>
                <w:szCs w:val="24"/>
              </w:rPr>
            </w:pPr>
            <w:r w:rsidRPr="003D378A">
              <w:rPr>
                <w:sz w:val="24"/>
                <w:szCs w:val="24"/>
              </w:rPr>
              <w:t>50</w:t>
            </w:r>
          </w:p>
        </w:tc>
        <w:tc>
          <w:tcPr>
            <w:tcW w:w="992" w:type="dxa"/>
            <w:gridSpan w:val="4"/>
          </w:tcPr>
          <w:p w:rsidR="003D378A" w:rsidRPr="003D378A" w:rsidRDefault="003D378A" w:rsidP="003D378A">
            <w:pPr>
              <w:jc w:val="center"/>
              <w:rPr>
                <w:sz w:val="24"/>
                <w:szCs w:val="24"/>
              </w:rPr>
            </w:pPr>
            <w:r w:rsidRPr="003D378A">
              <w:rPr>
                <w:sz w:val="24"/>
                <w:szCs w:val="24"/>
              </w:rPr>
              <w:t>30,43</w:t>
            </w:r>
          </w:p>
        </w:tc>
        <w:tc>
          <w:tcPr>
            <w:tcW w:w="1564" w:type="dxa"/>
            <w:gridSpan w:val="10"/>
          </w:tcPr>
          <w:p w:rsidR="003D378A" w:rsidRPr="003D378A" w:rsidRDefault="003D378A" w:rsidP="003D378A">
            <w:pPr>
              <w:jc w:val="center"/>
              <w:rPr>
                <w:sz w:val="24"/>
                <w:szCs w:val="24"/>
              </w:rPr>
            </w:pPr>
            <w:r w:rsidRPr="003D378A">
              <w:rPr>
                <w:sz w:val="24"/>
                <w:szCs w:val="24"/>
              </w:rPr>
              <w:t>4,35</w:t>
            </w:r>
          </w:p>
        </w:tc>
      </w:tr>
      <w:tr w:rsidR="003D378A" w:rsidRPr="003D378A" w:rsidTr="00D70D45">
        <w:trPr>
          <w:gridBefore w:val="1"/>
          <w:gridAfter w:val="11"/>
          <w:wBefore w:w="68" w:type="dxa"/>
          <w:wAfter w:w="1891" w:type="dxa"/>
        </w:trPr>
        <w:tc>
          <w:tcPr>
            <w:tcW w:w="8224" w:type="dxa"/>
            <w:gridSpan w:val="8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Anglų kalba</w:t>
            </w:r>
          </w:p>
        </w:tc>
      </w:tr>
      <w:tr w:rsidR="00A65EE4" w:rsidRPr="003D378A" w:rsidTr="00D70D45">
        <w:trPr>
          <w:gridBefore w:val="1"/>
          <w:gridAfter w:val="11"/>
          <w:wBefore w:w="68" w:type="dxa"/>
          <w:wAfter w:w="1891" w:type="dxa"/>
        </w:trPr>
        <w:tc>
          <w:tcPr>
            <w:tcW w:w="4733" w:type="dxa"/>
            <w:gridSpan w:val="56"/>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3491" w:type="dxa"/>
            <w:gridSpan w:val="2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114"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455" w:type="dxa"/>
            <w:gridSpan w:val="21"/>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238" w:type="dxa"/>
            <w:gridSpan w:val="17"/>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136"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357" w:type="dxa"/>
            <w:gridSpan w:val="10"/>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992" w:type="dxa"/>
            <w:gridSpan w:val="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564" w:type="dxa"/>
            <w:gridSpan w:val="10"/>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114"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30,43</w:t>
            </w:r>
          </w:p>
        </w:tc>
        <w:tc>
          <w:tcPr>
            <w:tcW w:w="1455" w:type="dxa"/>
            <w:gridSpan w:val="21"/>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58,7</w:t>
            </w:r>
          </w:p>
        </w:tc>
        <w:tc>
          <w:tcPr>
            <w:tcW w:w="1238" w:type="dxa"/>
            <w:gridSpan w:val="17"/>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10,87</w:t>
            </w:r>
          </w:p>
        </w:tc>
        <w:tc>
          <w:tcPr>
            <w:tcW w:w="1136"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357"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24,77</w:t>
            </w:r>
          </w:p>
        </w:tc>
        <w:tc>
          <w:tcPr>
            <w:tcW w:w="992"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68,81</w:t>
            </w:r>
          </w:p>
        </w:tc>
        <w:tc>
          <w:tcPr>
            <w:tcW w:w="1564"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6,42</w:t>
            </w:r>
          </w:p>
        </w:tc>
      </w:tr>
      <w:tr w:rsidR="00A65EE4" w:rsidRPr="003D378A" w:rsidTr="00D70D45">
        <w:trPr>
          <w:gridBefore w:val="1"/>
          <w:gridAfter w:val="11"/>
          <w:wBefore w:w="68" w:type="dxa"/>
          <w:wAfter w:w="1891" w:type="dxa"/>
        </w:trPr>
        <w:tc>
          <w:tcPr>
            <w:tcW w:w="4733" w:type="dxa"/>
            <w:gridSpan w:val="56"/>
            <w:shd w:val="clear" w:color="auto" w:fill="92D050"/>
          </w:tcPr>
          <w:p w:rsidR="003D378A" w:rsidRPr="003D378A" w:rsidRDefault="003D378A" w:rsidP="003D378A">
            <w:pPr>
              <w:jc w:val="center"/>
              <w:rPr>
                <w:rFonts w:ascii="Times New Roman" w:hAnsi="Times New Roman" w:cs="Times New Roman"/>
                <w:sz w:val="24"/>
                <w:szCs w:val="24"/>
              </w:rPr>
            </w:pPr>
          </w:p>
        </w:tc>
        <w:tc>
          <w:tcPr>
            <w:tcW w:w="3491" w:type="dxa"/>
            <w:gridSpan w:val="2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rPr>
          <w:gridBefore w:val="1"/>
          <w:gridAfter w:val="2"/>
          <w:wBefore w:w="68" w:type="dxa"/>
          <w:wAfter w:w="333" w:type="dxa"/>
        </w:trPr>
        <w:tc>
          <w:tcPr>
            <w:tcW w:w="236" w:type="dxa"/>
          </w:tcPr>
          <w:p w:rsidR="003D378A" w:rsidRPr="003D378A" w:rsidRDefault="003D378A" w:rsidP="003D378A">
            <w:pPr>
              <w:jc w:val="center"/>
              <w:rPr>
                <w:rFonts w:ascii="Times New Roman" w:hAnsi="Times New Roman" w:cs="Times New Roman"/>
                <w:sz w:val="24"/>
                <w:szCs w:val="24"/>
              </w:rPr>
            </w:pPr>
          </w:p>
        </w:tc>
        <w:tc>
          <w:tcPr>
            <w:tcW w:w="1804" w:type="dxa"/>
            <w:gridSpan w:val="17"/>
          </w:tcPr>
          <w:p w:rsidR="003D378A" w:rsidRPr="003D378A" w:rsidRDefault="003D378A" w:rsidP="003D378A">
            <w:pPr>
              <w:jc w:val="center"/>
              <w:rPr>
                <w:rFonts w:ascii="Times New Roman" w:hAnsi="Times New Roman" w:cs="Times New Roman"/>
                <w:sz w:val="24"/>
                <w:szCs w:val="24"/>
              </w:rPr>
            </w:pPr>
          </w:p>
        </w:tc>
        <w:tc>
          <w:tcPr>
            <w:tcW w:w="1455" w:type="dxa"/>
            <w:gridSpan w:val="21"/>
          </w:tcPr>
          <w:p w:rsidR="003D378A" w:rsidRPr="003D378A" w:rsidRDefault="003D378A" w:rsidP="003D378A">
            <w:pPr>
              <w:jc w:val="center"/>
              <w:rPr>
                <w:rFonts w:ascii="Times New Roman" w:hAnsi="Times New Roman" w:cs="Times New Roman"/>
                <w:sz w:val="24"/>
                <w:szCs w:val="24"/>
              </w:rPr>
            </w:pPr>
          </w:p>
        </w:tc>
        <w:tc>
          <w:tcPr>
            <w:tcW w:w="1238" w:type="dxa"/>
            <w:gridSpan w:val="17"/>
          </w:tcPr>
          <w:p w:rsidR="003D378A" w:rsidRPr="003D378A" w:rsidRDefault="003D378A" w:rsidP="003D378A">
            <w:pPr>
              <w:jc w:val="center"/>
              <w:rPr>
                <w:rFonts w:ascii="Times New Roman" w:hAnsi="Times New Roman" w:cs="Times New Roman"/>
                <w:sz w:val="24"/>
                <w:szCs w:val="24"/>
              </w:rPr>
            </w:pPr>
          </w:p>
        </w:tc>
        <w:tc>
          <w:tcPr>
            <w:tcW w:w="1136"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357"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27,59</w:t>
            </w:r>
          </w:p>
        </w:tc>
        <w:tc>
          <w:tcPr>
            <w:tcW w:w="998" w:type="dxa"/>
            <w:gridSpan w:val="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68,97</w:t>
            </w:r>
          </w:p>
        </w:tc>
        <w:tc>
          <w:tcPr>
            <w:tcW w:w="1558" w:type="dxa"/>
            <w:gridSpan w:val="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3,45</w:t>
            </w:r>
          </w:p>
        </w:tc>
      </w:tr>
      <w:tr w:rsidR="003D378A" w:rsidRPr="003D378A" w:rsidTr="00D70D45">
        <w:trPr>
          <w:gridBefore w:val="1"/>
          <w:gridAfter w:val="11"/>
          <w:wBefore w:w="68" w:type="dxa"/>
          <w:wAfter w:w="1891" w:type="dxa"/>
        </w:trPr>
        <w:tc>
          <w:tcPr>
            <w:tcW w:w="8224" w:type="dxa"/>
            <w:gridSpan w:val="8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Rusų kalba</w:t>
            </w:r>
          </w:p>
        </w:tc>
      </w:tr>
      <w:tr w:rsidR="00A65EE4" w:rsidRPr="003D378A" w:rsidTr="00D70D45">
        <w:trPr>
          <w:gridBefore w:val="1"/>
          <w:gridAfter w:val="11"/>
          <w:wBefore w:w="68" w:type="dxa"/>
          <w:wAfter w:w="1891" w:type="dxa"/>
        </w:trPr>
        <w:tc>
          <w:tcPr>
            <w:tcW w:w="4785" w:type="dxa"/>
            <w:gridSpan w:val="58"/>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3439" w:type="dxa"/>
            <w:gridSpan w:val="27"/>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000"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455" w:type="dxa"/>
            <w:gridSpan w:val="21"/>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404" w:type="dxa"/>
            <w:gridSpan w:val="20"/>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196"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245" w:type="dxa"/>
            <w:gridSpan w:val="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992" w:type="dxa"/>
            <w:gridSpan w:val="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564" w:type="dxa"/>
            <w:gridSpan w:val="10"/>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000"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455" w:type="dxa"/>
            <w:gridSpan w:val="21"/>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77</w:t>
            </w:r>
          </w:p>
        </w:tc>
        <w:tc>
          <w:tcPr>
            <w:tcW w:w="1404" w:type="dxa"/>
            <w:gridSpan w:val="2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23</w:t>
            </w:r>
          </w:p>
        </w:tc>
        <w:tc>
          <w:tcPr>
            <w:tcW w:w="1196"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245"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10,58</w:t>
            </w:r>
          </w:p>
        </w:tc>
        <w:tc>
          <w:tcPr>
            <w:tcW w:w="992"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72,12</w:t>
            </w:r>
          </w:p>
        </w:tc>
        <w:tc>
          <w:tcPr>
            <w:tcW w:w="1564"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17,31</w:t>
            </w:r>
          </w:p>
        </w:tc>
      </w:tr>
      <w:tr w:rsidR="00A65EE4" w:rsidRPr="003D378A" w:rsidTr="00D70D45">
        <w:trPr>
          <w:gridBefore w:val="1"/>
          <w:gridAfter w:val="11"/>
          <w:wBefore w:w="68" w:type="dxa"/>
          <w:wAfter w:w="1891" w:type="dxa"/>
        </w:trPr>
        <w:tc>
          <w:tcPr>
            <w:tcW w:w="4785" w:type="dxa"/>
            <w:gridSpan w:val="58"/>
            <w:shd w:val="clear" w:color="auto" w:fill="92D050"/>
          </w:tcPr>
          <w:p w:rsidR="003D378A" w:rsidRPr="003D378A" w:rsidRDefault="003D378A" w:rsidP="003D378A">
            <w:pPr>
              <w:jc w:val="center"/>
              <w:rPr>
                <w:rFonts w:ascii="Times New Roman" w:hAnsi="Times New Roman" w:cs="Times New Roman"/>
                <w:sz w:val="24"/>
                <w:szCs w:val="24"/>
              </w:rPr>
            </w:pPr>
          </w:p>
        </w:tc>
        <w:tc>
          <w:tcPr>
            <w:tcW w:w="3439" w:type="dxa"/>
            <w:gridSpan w:val="27"/>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rPr>
          <w:gridBefore w:val="1"/>
          <w:gridAfter w:val="2"/>
          <w:wBefore w:w="68" w:type="dxa"/>
          <w:wAfter w:w="333" w:type="dxa"/>
        </w:trPr>
        <w:tc>
          <w:tcPr>
            <w:tcW w:w="236" w:type="dxa"/>
          </w:tcPr>
          <w:p w:rsidR="003D378A" w:rsidRPr="003D378A" w:rsidRDefault="003D378A" w:rsidP="003D378A">
            <w:pPr>
              <w:jc w:val="center"/>
              <w:rPr>
                <w:rFonts w:ascii="Times New Roman" w:hAnsi="Times New Roman" w:cs="Times New Roman"/>
                <w:sz w:val="24"/>
                <w:szCs w:val="24"/>
              </w:rPr>
            </w:pPr>
          </w:p>
        </w:tc>
        <w:tc>
          <w:tcPr>
            <w:tcW w:w="1690" w:type="dxa"/>
            <w:gridSpan w:val="16"/>
          </w:tcPr>
          <w:p w:rsidR="003D378A" w:rsidRPr="003D378A" w:rsidRDefault="003D378A" w:rsidP="003D378A">
            <w:pPr>
              <w:jc w:val="center"/>
              <w:rPr>
                <w:rFonts w:ascii="Times New Roman" w:hAnsi="Times New Roman" w:cs="Times New Roman"/>
                <w:sz w:val="24"/>
                <w:szCs w:val="24"/>
              </w:rPr>
            </w:pPr>
          </w:p>
        </w:tc>
        <w:tc>
          <w:tcPr>
            <w:tcW w:w="1455" w:type="dxa"/>
            <w:gridSpan w:val="21"/>
          </w:tcPr>
          <w:p w:rsidR="003D378A" w:rsidRPr="003D378A" w:rsidRDefault="003D378A" w:rsidP="003D378A">
            <w:pPr>
              <w:jc w:val="center"/>
              <w:rPr>
                <w:rFonts w:ascii="Times New Roman" w:hAnsi="Times New Roman" w:cs="Times New Roman"/>
                <w:sz w:val="24"/>
                <w:szCs w:val="24"/>
              </w:rPr>
            </w:pPr>
          </w:p>
        </w:tc>
        <w:tc>
          <w:tcPr>
            <w:tcW w:w="1404" w:type="dxa"/>
            <w:gridSpan w:val="20"/>
          </w:tcPr>
          <w:p w:rsidR="003D378A" w:rsidRPr="003D378A" w:rsidRDefault="003D378A" w:rsidP="003D378A">
            <w:pPr>
              <w:jc w:val="center"/>
              <w:rPr>
                <w:rFonts w:ascii="Times New Roman" w:hAnsi="Times New Roman" w:cs="Times New Roman"/>
                <w:sz w:val="24"/>
                <w:szCs w:val="24"/>
              </w:rPr>
            </w:pPr>
          </w:p>
        </w:tc>
        <w:tc>
          <w:tcPr>
            <w:tcW w:w="1196"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245"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7,69</w:t>
            </w:r>
          </w:p>
        </w:tc>
        <w:tc>
          <w:tcPr>
            <w:tcW w:w="992"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84,62</w:t>
            </w:r>
          </w:p>
        </w:tc>
        <w:tc>
          <w:tcPr>
            <w:tcW w:w="1564"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7,69</w:t>
            </w:r>
          </w:p>
        </w:tc>
      </w:tr>
      <w:tr w:rsidR="003D378A" w:rsidRPr="003D378A" w:rsidTr="00D70D45">
        <w:trPr>
          <w:gridBefore w:val="1"/>
          <w:gridAfter w:val="11"/>
          <w:wBefore w:w="68" w:type="dxa"/>
          <w:wAfter w:w="1891" w:type="dxa"/>
        </w:trPr>
        <w:tc>
          <w:tcPr>
            <w:tcW w:w="8224" w:type="dxa"/>
            <w:gridSpan w:val="8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 xml:space="preserve">Matematika </w:t>
            </w:r>
          </w:p>
        </w:tc>
      </w:tr>
      <w:tr w:rsidR="00A65EE4" w:rsidRPr="003D378A" w:rsidTr="00D70D45">
        <w:trPr>
          <w:gridBefore w:val="1"/>
          <w:gridAfter w:val="11"/>
          <w:wBefore w:w="68" w:type="dxa"/>
          <w:wAfter w:w="1891" w:type="dxa"/>
        </w:trPr>
        <w:tc>
          <w:tcPr>
            <w:tcW w:w="4463" w:type="dxa"/>
            <w:gridSpan w:val="4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3761" w:type="dxa"/>
            <w:gridSpan w:val="36"/>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975" w:type="dxa"/>
            <w:gridSpan w:val="12"/>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286" w:type="dxa"/>
            <w:gridSpan w:val="1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276" w:type="dxa"/>
            <w:gridSpan w:val="1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281" w:type="dxa"/>
            <w:gridSpan w:val="1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482"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992" w:type="dxa"/>
            <w:gridSpan w:val="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564" w:type="dxa"/>
            <w:gridSpan w:val="10"/>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rPr>
          <w:gridBefore w:val="1"/>
          <w:gridAfter w:val="2"/>
          <w:wBefore w:w="68" w:type="dxa"/>
          <w:wAfter w:w="333" w:type="dxa"/>
        </w:trPr>
        <w:tc>
          <w:tcPr>
            <w:tcW w:w="926" w:type="dxa"/>
            <w:gridSpan w:val="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89,66</w:t>
            </w:r>
          </w:p>
        </w:tc>
        <w:tc>
          <w:tcPr>
            <w:tcW w:w="975" w:type="dxa"/>
            <w:gridSpan w:val="12"/>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48,28</w:t>
            </w:r>
          </w:p>
        </w:tc>
        <w:tc>
          <w:tcPr>
            <w:tcW w:w="1286"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34,48</w:t>
            </w:r>
          </w:p>
        </w:tc>
        <w:tc>
          <w:tcPr>
            <w:tcW w:w="1276" w:type="dxa"/>
            <w:gridSpan w:val="1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6,9</w:t>
            </w:r>
          </w:p>
        </w:tc>
        <w:tc>
          <w:tcPr>
            <w:tcW w:w="1281"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87,1</w:t>
            </w:r>
          </w:p>
        </w:tc>
        <w:tc>
          <w:tcPr>
            <w:tcW w:w="148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54,84</w:t>
            </w:r>
          </w:p>
        </w:tc>
        <w:tc>
          <w:tcPr>
            <w:tcW w:w="992"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26,88</w:t>
            </w:r>
          </w:p>
        </w:tc>
        <w:tc>
          <w:tcPr>
            <w:tcW w:w="1564"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5,38</w:t>
            </w:r>
          </w:p>
        </w:tc>
      </w:tr>
      <w:tr w:rsidR="00A65EE4" w:rsidRPr="003D378A" w:rsidTr="00D70D45">
        <w:trPr>
          <w:gridBefore w:val="1"/>
          <w:gridAfter w:val="11"/>
          <w:wBefore w:w="68" w:type="dxa"/>
          <w:wAfter w:w="1891" w:type="dxa"/>
        </w:trPr>
        <w:tc>
          <w:tcPr>
            <w:tcW w:w="4463" w:type="dxa"/>
            <w:gridSpan w:val="49"/>
            <w:shd w:val="clear" w:color="auto" w:fill="92D050"/>
          </w:tcPr>
          <w:p w:rsidR="003D378A" w:rsidRPr="003D378A" w:rsidRDefault="003D378A" w:rsidP="003D378A">
            <w:pPr>
              <w:jc w:val="center"/>
              <w:rPr>
                <w:rFonts w:ascii="Times New Roman" w:hAnsi="Times New Roman" w:cs="Times New Roman"/>
                <w:sz w:val="24"/>
                <w:szCs w:val="24"/>
              </w:rPr>
            </w:pPr>
          </w:p>
        </w:tc>
        <w:tc>
          <w:tcPr>
            <w:tcW w:w="3761" w:type="dxa"/>
            <w:gridSpan w:val="36"/>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rPr>
          <w:gridBefore w:val="1"/>
          <w:gridAfter w:val="2"/>
          <w:wBefore w:w="68" w:type="dxa"/>
          <w:wAfter w:w="333" w:type="dxa"/>
        </w:trPr>
        <w:tc>
          <w:tcPr>
            <w:tcW w:w="986" w:type="dxa"/>
            <w:gridSpan w:val="8"/>
          </w:tcPr>
          <w:p w:rsidR="003D378A" w:rsidRPr="003D378A" w:rsidRDefault="003D378A" w:rsidP="003D378A">
            <w:pPr>
              <w:jc w:val="center"/>
              <w:rPr>
                <w:rFonts w:ascii="Times New Roman" w:hAnsi="Times New Roman" w:cs="Times New Roman"/>
                <w:sz w:val="24"/>
                <w:szCs w:val="24"/>
              </w:rPr>
            </w:pPr>
          </w:p>
        </w:tc>
        <w:tc>
          <w:tcPr>
            <w:tcW w:w="926" w:type="dxa"/>
            <w:gridSpan w:val="8"/>
          </w:tcPr>
          <w:p w:rsidR="003D378A" w:rsidRPr="003D378A" w:rsidRDefault="003D378A" w:rsidP="003D378A">
            <w:pPr>
              <w:jc w:val="center"/>
              <w:rPr>
                <w:rFonts w:ascii="Times New Roman" w:hAnsi="Times New Roman" w:cs="Times New Roman"/>
                <w:sz w:val="24"/>
                <w:szCs w:val="24"/>
              </w:rPr>
            </w:pPr>
          </w:p>
        </w:tc>
        <w:tc>
          <w:tcPr>
            <w:tcW w:w="1275" w:type="dxa"/>
            <w:gridSpan w:val="15"/>
          </w:tcPr>
          <w:p w:rsidR="003D378A" w:rsidRPr="003D378A" w:rsidRDefault="003D378A" w:rsidP="003D378A">
            <w:pPr>
              <w:jc w:val="center"/>
              <w:rPr>
                <w:rFonts w:ascii="Times New Roman" w:hAnsi="Times New Roman" w:cs="Times New Roman"/>
                <w:sz w:val="24"/>
                <w:szCs w:val="24"/>
              </w:rPr>
            </w:pPr>
          </w:p>
        </w:tc>
        <w:tc>
          <w:tcPr>
            <w:tcW w:w="1276" w:type="dxa"/>
            <w:gridSpan w:val="18"/>
          </w:tcPr>
          <w:p w:rsidR="003D378A" w:rsidRPr="003D378A" w:rsidRDefault="003D378A" w:rsidP="003D378A">
            <w:pPr>
              <w:jc w:val="center"/>
              <w:rPr>
                <w:rFonts w:ascii="Times New Roman" w:hAnsi="Times New Roman" w:cs="Times New Roman"/>
                <w:sz w:val="24"/>
                <w:szCs w:val="24"/>
              </w:rPr>
            </w:pPr>
          </w:p>
        </w:tc>
        <w:tc>
          <w:tcPr>
            <w:tcW w:w="1281"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83,87</w:t>
            </w:r>
          </w:p>
        </w:tc>
        <w:tc>
          <w:tcPr>
            <w:tcW w:w="148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74,19</w:t>
            </w:r>
          </w:p>
        </w:tc>
        <w:tc>
          <w:tcPr>
            <w:tcW w:w="992"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9,68</w:t>
            </w:r>
          </w:p>
        </w:tc>
        <w:tc>
          <w:tcPr>
            <w:tcW w:w="1564" w:type="dxa"/>
            <w:gridSpan w:val="1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blPrEx>
          <w:jc w:val="center"/>
        </w:tblPrEx>
        <w:trPr>
          <w:gridAfter w:val="7"/>
          <w:wAfter w:w="1584" w:type="dxa"/>
          <w:jc w:val="center"/>
        </w:trPr>
        <w:tc>
          <w:tcPr>
            <w:tcW w:w="8599" w:type="dxa"/>
            <w:gridSpan w:val="90"/>
            <w:shd w:val="clear" w:color="auto" w:fill="92D050"/>
          </w:tcPr>
          <w:p w:rsidR="003D378A" w:rsidRPr="003D378A" w:rsidRDefault="003D378A" w:rsidP="003D378A">
            <w:pPr>
              <w:ind w:left="-304"/>
              <w:jc w:val="center"/>
              <w:rPr>
                <w:rFonts w:ascii="Times New Roman" w:hAnsi="Times New Roman" w:cs="Times New Roman"/>
                <w:sz w:val="24"/>
                <w:szCs w:val="24"/>
              </w:rPr>
            </w:pPr>
            <w:r w:rsidRPr="003D378A">
              <w:rPr>
                <w:rFonts w:ascii="Times New Roman" w:hAnsi="Times New Roman" w:cs="Times New Roman"/>
                <w:sz w:val="24"/>
                <w:szCs w:val="24"/>
              </w:rPr>
              <w:t>Biologija</w:t>
            </w:r>
          </w:p>
        </w:tc>
      </w:tr>
      <w:tr w:rsidR="003D378A" w:rsidRPr="003D378A" w:rsidTr="00D70D45">
        <w:tblPrEx>
          <w:jc w:val="center"/>
        </w:tblPrEx>
        <w:trPr>
          <w:gridAfter w:val="7"/>
          <w:wAfter w:w="1584" w:type="dxa"/>
          <w:jc w:val="center"/>
        </w:trPr>
        <w:tc>
          <w:tcPr>
            <w:tcW w:w="5056" w:type="dxa"/>
            <w:gridSpan w:val="61"/>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3543" w:type="dxa"/>
            <w:gridSpan w:val="2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blPrEx>
          <w:jc w:val="center"/>
        </w:tblPrEx>
        <w:trPr>
          <w:gridAfter w:val="3"/>
          <w:wAfter w:w="435" w:type="dxa"/>
          <w:jc w:val="center"/>
        </w:trPr>
        <w:tc>
          <w:tcPr>
            <w:tcW w:w="1512"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993"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241"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310" w:type="dxa"/>
            <w:gridSpan w:val="19"/>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276"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416" w:type="dxa"/>
            <w:gridSpan w:val="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851" w:type="dxa"/>
            <w:gridSpan w:val="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149" w:type="dxa"/>
            <w:gridSpan w:val="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blPrEx>
          <w:jc w:val="center"/>
        </w:tblPrEx>
        <w:trPr>
          <w:gridAfter w:val="3"/>
          <w:wAfter w:w="435" w:type="dxa"/>
          <w:jc w:val="center"/>
        </w:trPr>
        <w:tc>
          <w:tcPr>
            <w:tcW w:w="1512"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95</w:t>
            </w:r>
          </w:p>
        </w:tc>
        <w:tc>
          <w:tcPr>
            <w:tcW w:w="993"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35</w:t>
            </w:r>
          </w:p>
        </w:tc>
        <w:tc>
          <w:tcPr>
            <w:tcW w:w="1241"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60</w:t>
            </w:r>
          </w:p>
        </w:tc>
        <w:tc>
          <w:tcPr>
            <w:tcW w:w="1310" w:type="dxa"/>
            <w:gridSpan w:val="1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276"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94,12</w:t>
            </w:r>
          </w:p>
        </w:tc>
        <w:tc>
          <w:tcPr>
            <w:tcW w:w="1416"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37,25</w:t>
            </w:r>
          </w:p>
        </w:tc>
        <w:tc>
          <w:tcPr>
            <w:tcW w:w="851"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56,86</w:t>
            </w:r>
          </w:p>
        </w:tc>
        <w:tc>
          <w:tcPr>
            <w:tcW w:w="1149"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blPrEx>
          <w:jc w:val="center"/>
        </w:tblPrEx>
        <w:trPr>
          <w:gridAfter w:val="7"/>
          <w:wAfter w:w="1584" w:type="dxa"/>
          <w:jc w:val="center"/>
        </w:trPr>
        <w:tc>
          <w:tcPr>
            <w:tcW w:w="5056" w:type="dxa"/>
            <w:gridSpan w:val="61"/>
            <w:shd w:val="clear" w:color="auto" w:fill="92D050"/>
          </w:tcPr>
          <w:p w:rsidR="003D378A" w:rsidRPr="003D378A" w:rsidRDefault="003D378A" w:rsidP="003D378A">
            <w:pPr>
              <w:jc w:val="center"/>
              <w:rPr>
                <w:rFonts w:ascii="Times New Roman" w:hAnsi="Times New Roman" w:cs="Times New Roman"/>
                <w:sz w:val="24"/>
                <w:szCs w:val="24"/>
              </w:rPr>
            </w:pPr>
          </w:p>
        </w:tc>
        <w:tc>
          <w:tcPr>
            <w:tcW w:w="3543" w:type="dxa"/>
            <w:gridSpan w:val="2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blPrEx>
          <w:jc w:val="center"/>
        </w:tblPrEx>
        <w:trPr>
          <w:gridAfter w:val="3"/>
          <w:wAfter w:w="435" w:type="dxa"/>
          <w:jc w:val="center"/>
        </w:trPr>
        <w:tc>
          <w:tcPr>
            <w:tcW w:w="1512" w:type="dxa"/>
            <w:gridSpan w:val="14"/>
          </w:tcPr>
          <w:p w:rsidR="003D378A" w:rsidRPr="003D378A" w:rsidRDefault="003D378A" w:rsidP="003D378A">
            <w:pPr>
              <w:jc w:val="center"/>
              <w:rPr>
                <w:rFonts w:ascii="Times New Roman" w:hAnsi="Times New Roman" w:cs="Times New Roman"/>
                <w:sz w:val="24"/>
                <w:szCs w:val="24"/>
              </w:rPr>
            </w:pPr>
          </w:p>
        </w:tc>
        <w:tc>
          <w:tcPr>
            <w:tcW w:w="993" w:type="dxa"/>
            <w:gridSpan w:val="14"/>
          </w:tcPr>
          <w:p w:rsidR="003D378A" w:rsidRPr="003D378A" w:rsidRDefault="003D378A" w:rsidP="003D378A">
            <w:pPr>
              <w:jc w:val="center"/>
              <w:rPr>
                <w:rFonts w:ascii="Times New Roman" w:hAnsi="Times New Roman" w:cs="Times New Roman"/>
                <w:sz w:val="24"/>
                <w:szCs w:val="24"/>
              </w:rPr>
            </w:pPr>
          </w:p>
        </w:tc>
        <w:tc>
          <w:tcPr>
            <w:tcW w:w="1241" w:type="dxa"/>
            <w:gridSpan w:val="14"/>
          </w:tcPr>
          <w:p w:rsidR="003D378A" w:rsidRPr="003D378A" w:rsidRDefault="003D378A" w:rsidP="003D378A">
            <w:pPr>
              <w:jc w:val="center"/>
              <w:rPr>
                <w:rFonts w:ascii="Times New Roman" w:hAnsi="Times New Roman" w:cs="Times New Roman"/>
                <w:sz w:val="24"/>
                <w:szCs w:val="24"/>
              </w:rPr>
            </w:pPr>
          </w:p>
        </w:tc>
        <w:tc>
          <w:tcPr>
            <w:tcW w:w="1310" w:type="dxa"/>
            <w:gridSpan w:val="19"/>
          </w:tcPr>
          <w:p w:rsidR="003D378A" w:rsidRPr="003D378A" w:rsidRDefault="003D378A" w:rsidP="003D378A">
            <w:pPr>
              <w:jc w:val="center"/>
              <w:rPr>
                <w:rFonts w:ascii="Times New Roman" w:hAnsi="Times New Roman" w:cs="Times New Roman"/>
                <w:sz w:val="24"/>
                <w:szCs w:val="24"/>
              </w:rPr>
            </w:pPr>
          </w:p>
        </w:tc>
        <w:tc>
          <w:tcPr>
            <w:tcW w:w="1276"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85,71</w:t>
            </w:r>
          </w:p>
        </w:tc>
        <w:tc>
          <w:tcPr>
            <w:tcW w:w="1416"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42,86</w:t>
            </w:r>
          </w:p>
        </w:tc>
        <w:tc>
          <w:tcPr>
            <w:tcW w:w="851"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42,86</w:t>
            </w:r>
          </w:p>
        </w:tc>
        <w:tc>
          <w:tcPr>
            <w:tcW w:w="1149"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10115" w:type="dxa"/>
            <w:gridSpan w:val="9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Chemija</w:t>
            </w:r>
          </w:p>
        </w:tc>
      </w:tr>
      <w:tr w:rsidR="00A65EE4" w:rsidRPr="003D378A" w:rsidTr="00D70D45">
        <w:trPr>
          <w:gridBefore w:val="1"/>
          <w:gridAfter w:val="1"/>
          <w:wBefore w:w="68" w:type="dxa"/>
        </w:trPr>
        <w:tc>
          <w:tcPr>
            <w:tcW w:w="4463" w:type="dxa"/>
            <w:gridSpan w:val="49"/>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5652" w:type="dxa"/>
            <w:gridSpan w:val="46"/>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rPr>
          <w:gridBefore w:val="1"/>
          <w:gridAfter w:val="1"/>
          <w:wBefore w:w="68" w:type="dxa"/>
        </w:trPr>
        <w:tc>
          <w:tcPr>
            <w:tcW w:w="926" w:type="dxa"/>
            <w:gridSpan w:val="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986" w:type="dxa"/>
            <w:gridSpan w:val="1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275"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276" w:type="dxa"/>
            <w:gridSpan w:val="1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281" w:type="dxa"/>
            <w:gridSpan w:val="1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482"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206" w:type="dxa"/>
            <w:gridSpan w:val="7"/>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683" w:type="dxa"/>
            <w:gridSpan w:val="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rPr>
          <w:gridBefore w:val="1"/>
          <w:gridAfter w:val="1"/>
          <w:wBefore w:w="68" w:type="dxa"/>
        </w:trPr>
        <w:tc>
          <w:tcPr>
            <w:tcW w:w="926" w:type="dxa"/>
            <w:gridSpan w:val="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986" w:type="dxa"/>
            <w:gridSpan w:val="1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275"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276" w:type="dxa"/>
            <w:gridSpan w:val="1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281"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93,33</w:t>
            </w:r>
          </w:p>
        </w:tc>
        <w:tc>
          <w:tcPr>
            <w:tcW w:w="148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26,67</w:t>
            </w:r>
          </w:p>
        </w:tc>
        <w:tc>
          <w:tcPr>
            <w:tcW w:w="1206" w:type="dxa"/>
            <w:gridSpan w:val="7"/>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60</w:t>
            </w:r>
          </w:p>
        </w:tc>
        <w:tc>
          <w:tcPr>
            <w:tcW w:w="1683"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6,67</w:t>
            </w:r>
          </w:p>
        </w:tc>
      </w:tr>
      <w:tr w:rsidR="00A65EE4" w:rsidRPr="003D378A" w:rsidTr="00D70D45">
        <w:trPr>
          <w:gridBefore w:val="1"/>
          <w:gridAfter w:val="1"/>
          <w:wBefore w:w="68" w:type="dxa"/>
        </w:trPr>
        <w:tc>
          <w:tcPr>
            <w:tcW w:w="4463" w:type="dxa"/>
            <w:gridSpan w:val="49"/>
            <w:shd w:val="clear" w:color="auto" w:fill="92D050"/>
          </w:tcPr>
          <w:p w:rsidR="003D378A" w:rsidRPr="003D378A" w:rsidRDefault="003D378A" w:rsidP="003D378A">
            <w:pPr>
              <w:jc w:val="center"/>
              <w:rPr>
                <w:rFonts w:ascii="Times New Roman" w:hAnsi="Times New Roman" w:cs="Times New Roman"/>
                <w:sz w:val="24"/>
                <w:szCs w:val="24"/>
              </w:rPr>
            </w:pPr>
          </w:p>
        </w:tc>
        <w:tc>
          <w:tcPr>
            <w:tcW w:w="5652" w:type="dxa"/>
            <w:gridSpan w:val="46"/>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rPr>
          <w:gridBefore w:val="1"/>
          <w:gridAfter w:val="1"/>
          <w:wBefore w:w="68" w:type="dxa"/>
        </w:trPr>
        <w:tc>
          <w:tcPr>
            <w:tcW w:w="1160" w:type="dxa"/>
            <w:gridSpan w:val="10"/>
          </w:tcPr>
          <w:p w:rsidR="003D378A" w:rsidRPr="003D378A" w:rsidRDefault="003D378A" w:rsidP="003D378A">
            <w:pPr>
              <w:jc w:val="center"/>
              <w:rPr>
                <w:rFonts w:ascii="Times New Roman" w:hAnsi="Times New Roman" w:cs="Times New Roman"/>
                <w:sz w:val="24"/>
                <w:szCs w:val="24"/>
              </w:rPr>
            </w:pPr>
          </w:p>
        </w:tc>
        <w:tc>
          <w:tcPr>
            <w:tcW w:w="1412" w:type="dxa"/>
            <w:gridSpan w:val="18"/>
          </w:tcPr>
          <w:p w:rsidR="003D378A" w:rsidRPr="003D378A" w:rsidRDefault="003D378A" w:rsidP="003D378A">
            <w:pPr>
              <w:jc w:val="center"/>
              <w:rPr>
                <w:rFonts w:ascii="Times New Roman" w:hAnsi="Times New Roman" w:cs="Times New Roman"/>
                <w:sz w:val="24"/>
                <w:szCs w:val="24"/>
              </w:rPr>
            </w:pPr>
          </w:p>
        </w:tc>
        <w:tc>
          <w:tcPr>
            <w:tcW w:w="1411" w:type="dxa"/>
            <w:gridSpan w:val="15"/>
          </w:tcPr>
          <w:p w:rsidR="003D378A" w:rsidRPr="003D378A" w:rsidRDefault="003D378A" w:rsidP="003D378A">
            <w:pPr>
              <w:jc w:val="center"/>
              <w:rPr>
                <w:rFonts w:ascii="Times New Roman" w:hAnsi="Times New Roman" w:cs="Times New Roman"/>
                <w:sz w:val="24"/>
                <w:szCs w:val="24"/>
              </w:rPr>
            </w:pPr>
          </w:p>
        </w:tc>
        <w:tc>
          <w:tcPr>
            <w:tcW w:w="480" w:type="dxa"/>
            <w:gridSpan w:val="6"/>
          </w:tcPr>
          <w:p w:rsidR="003D378A" w:rsidRPr="003D378A" w:rsidRDefault="003D378A" w:rsidP="003D378A">
            <w:pPr>
              <w:jc w:val="center"/>
              <w:rPr>
                <w:rFonts w:ascii="Times New Roman" w:hAnsi="Times New Roman" w:cs="Times New Roman"/>
                <w:sz w:val="24"/>
                <w:szCs w:val="24"/>
              </w:rPr>
            </w:pPr>
          </w:p>
        </w:tc>
        <w:tc>
          <w:tcPr>
            <w:tcW w:w="1281"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80</w:t>
            </w:r>
          </w:p>
        </w:tc>
        <w:tc>
          <w:tcPr>
            <w:tcW w:w="148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20</w:t>
            </w:r>
          </w:p>
        </w:tc>
        <w:tc>
          <w:tcPr>
            <w:tcW w:w="1206" w:type="dxa"/>
            <w:gridSpan w:val="7"/>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60</w:t>
            </w:r>
          </w:p>
        </w:tc>
        <w:tc>
          <w:tcPr>
            <w:tcW w:w="1683" w:type="dxa"/>
            <w:gridSpan w:val="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10115" w:type="dxa"/>
            <w:gridSpan w:val="9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Istorija</w:t>
            </w:r>
          </w:p>
        </w:tc>
      </w:tr>
      <w:tr w:rsidR="003D378A" w:rsidRPr="003D378A" w:rsidTr="00D70D45">
        <w:trPr>
          <w:gridBefore w:val="1"/>
          <w:gridAfter w:val="1"/>
          <w:wBefore w:w="68" w:type="dxa"/>
        </w:trPr>
        <w:tc>
          <w:tcPr>
            <w:tcW w:w="4485" w:type="dxa"/>
            <w:gridSpan w:val="50"/>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5630" w:type="dxa"/>
            <w:gridSpan w:val="45"/>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1C5821" w:rsidRPr="003D378A" w:rsidTr="00D70D45">
        <w:trPr>
          <w:gridBefore w:val="1"/>
          <w:gridAfter w:val="1"/>
          <w:wBefore w:w="68" w:type="dxa"/>
        </w:trPr>
        <w:tc>
          <w:tcPr>
            <w:tcW w:w="935" w:type="dxa"/>
            <w:gridSpan w:val="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132"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138" w:type="dxa"/>
            <w:gridSpan w:val="1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280" w:type="dxa"/>
            <w:gridSpan w:val="1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280" w:type="dxa"/>
            <w:gridSpan w:val="1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461" w:type="dxa"/>
            <w:gridSpan w:val="14"/>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138" w:type="dxa"/>
            <w:gridSpan w:val="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751" w:type="dxa"/>
            <w:gridSpan w:val="9"/>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1C5821" w:rsidRPr="003D378A" w:rsidTr="00D70D45">
        <w:trPr>
          <w:gridBefore w:val="1"/>
          <w:gridAfter w:val="1"/>
          <w:wBefore w:w="68" w:type="dxa"/>
        </w:trPr>
        <w:tc>
          <w:tcPr>
            <w:tcW w:w="935" w:type="dxa"/>
            <w:gridSpan w:val="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87,76</w:t>
            </w:r>
          </w:p>
        </w:tc>
        <w:tc>
          <w:tcPr>
            <w:tcW w:w="113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73,47</w:t>
            </w:r>
          </w:p>
        </w:tc>
        <w:tc>
          <w:tcPr>
            <w:tcW w:w="1138" w:type="dxa"/>
            <w:gridSpan w:val="1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14,29</w:t>
            </w:r>
          </w:p>
        </w:tc>
        <w:tc>
          <w:tcPr>
            <w:tcW w:w="1280" w:type="dxa"/>
            <w:gridSpan w:val="1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280"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83,92</w:t>
            </w:r>
          </w:p>
        </w:tc>
        <w:tc>
          <w:tcPr>
            <w:tcW w:w="1461"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65,03</w:t>
            </w:r>
          </w:p>
        </w:tc>
        <w:tc>
          <w:tcPr>
            <w:tcW w:w="1138"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18,88</w:t>
            </w:r>
          </w:p>
        </w:tc>
        <w:tc>
          <w:tcPr>
            <w:tcW w:w="1751" w:type="dxa"/>
            <w:gridSpan w:val="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4485" w:type="dxa"/>
            <w:gridSpan w:val="50"/>
            <w:shd w:val="clear" w:color="auto" w:fill="92D050"/>
          </w:tcPr>
          <w:p w:rsidR="003D378A" w:rsidRPr="003D378A" w:rsidRDefault="003D378A" w:rsidP="003D378A">
            <w:pPr>
              <w:jc w:val="center"/>
              <w:rPr>
                <w:rFonts w:ascii="Times New Roman" w:hAnsi="Times New Roman" w:cs="Times New Roman"/>
                <w:sz w:val="24"/>
                <w:szCs w:val="24"/>
              </w:rPr>
            </w:pPr>
          </w:p>
        </w:tc>
        <w:tc>
          <w:tcPr>
            <w:tcW w:w="5630" w:type="dxa"/>
            <w:gridSpan w:val="45"/>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1C5821" w:rsidRPr="003D378A" w:rsidTr="00D70D45">
        <w:trPr>
          <w:gridBefore w:val="1"/>
          <w:gridAfter w:val="1"/>
          <w:wBefore w:w="68" w:type="dxa"/>
        </w:trPr>
        <w:tc>
          <w:tcPr>
            <w:tcW w:w="1075" w:type="dxa"/>
            <w:gridSpan w:val="9"/>
          </w:tcPr>
          <w:p w:rsidR="003D378A" w:rsidRPr="003D378A" w:rsidRDefault="003D378A" w:rsidP="003D378A">
            <w:pPr>
              <w:jc w:val="center"/>
              <w:rPr>
                <w:rFonts w:ascii="Times New Roman" w:hAnsi="Times New Roman" w:cs="Times New Roman"/>
                <w:sz w:val="24"/>
                <w:szCs w:val="24"/>
              </w:rPr>
            </w:pPr>
          </w:p>
        </w:tc>
        <w:tc>
          <w:tcPr>
            <w:tcW w:w="992" w:type="dxa"/>
            <w:gridSpan w:val="10"/>
          </w:tcPr>
          <w:p w:rsidR="003D378A" w:rsidRPr="003D378A" w:rsidRDefault="003D378A" w:rsidP="003D378A">
            <w:pPr>
              <w:jc w:val="center"/>
              <w:rPr>
                <w:rFonts w:ascii="Times New Roman" w:hAnsi="Times New Roman" w:cs="Times New Roman"/>
                <w:sz w:val="24"/>
                <w:szCs w:val="24"/>
              </w:rPr>
            </w:pPr>
          </w:p>
        </w:tc>
        <w:tc>
          <w:tcPr>
            <w:tcW w:w="1138" w:type="dxa"/>
            <w:gridSpan w:val="13"/>
          </w:tcPr>
          <w:p w:rsidR="003D378A" w:rsidRPr="003D378A" w:rsidRDefault="003D378A" w:rsidP="003D378A">
            <w:pPr>
              <w:jc w:val="center"/>
              <w:rPr>
                <w:rFonts w:ascii="Times New Roman" w:hAnsi="Times New Roman" w:cs="Times New Roman"/>
                <w:sz w:val="24"/>
                <w:szCs w:val="24"/>
              </w:rPr>
            </w:pPr>
          </w:p>
        </w:tc>
        <w:tc>
          <w:tcPr>
            <w:tcW w:w="1280" w:type="dxa"/>
            <w:gridSpan w:val="18"/>
          </w:tcPr>
          <w:p w:rsidR="003D378A" w:rsidRPr="003D378A" w:rsidRDefault="003D378A" w:rsidP="003D378A">
            <w:pPr>
              <w:jc w:val="center"/>
              <w:rPr>
                <w:rFonts w:ascii="Times New Roman" w:hAnsi="Times New Roman" w:cs="Times New Roman"/>
                <w:sz w:val="24"/>
                <w:szCs w:val="24"/>
              </w:rPr>
            </w:pPr>
          </w:p>
        </w:tc>
        <w:tc>
          <w:tcPr>
            <w:tcW w:w="1280"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78,26</w:t>
            </w:r>
          </w:p>
        </w:tc>
        <w:tc>
          <w:tcPr>
            <w:tcW w:w="1461" w:type="dxa"/>
            <w:gridSpan w:val="14"/>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54,35</w:t>
            </w:r>
          </w:p>
        </w:tc>
        <w:tc>
          <w:tcPr>
            <w:tcW w:w="1138"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23,91</w:t>
            </w:r>
          </w:p>
        </w:tc>
        <w:tc>
          <w:tcPr>
            <w:tcW w:w="1751" w:type="dxa"/>
            <w:gridSpan w:val="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10115" w:type="dxa"/>
            <w:gridSpan w:val="95"/>
            <w:shd w:val="clear" w:color="auto" w:fill="92D05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Geografija</w:t>
            </w:r>
          </w:p>
        </w:tc>
      </w:tr>
      <w:tr w:rsidR="003D378A" w:rsidRPr="003D378A" w:rsidTr="00D70D45">
        <w:trPr>
          <w:gridBefore w:val="1"/>
          <w:gridAfter w:val="1"/>
          <w:wBefore w:w="68" w:type="dxa"/>
        </w:trPr>
        <w:tc>
          <w:tcPr>
            <w:tcW w:w="4505" w:type="dxa"/>
            <w:gridSpan w:val="51"/>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5610" w:type="dxa"/>
            <w:gridSpan w:val="44"/>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A65EE4" w:rsidRPr="003D378A" w:rsidTr="00D70D45">
        <w:trPr>
          <w:gridBefore w:val="1"/>
          <w:gridAfter w:val="1"/>
          <w:wBefore w:w="68" w:type="dxa"/>
        </w:trPr>
        <w:tc>
          <w:tcPr>
            <w:tcW w:w="955" w:type="dxa"/>
            <w:gridSpan w:val="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132" w:type="dxa"/>
            <w:gridSpan w:val="15"/>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138" w:type="dxa"/>
            <w:gridSpan w:val="1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280" w:type="dxa"/>
            <w:gridSpan w:val="18"/>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c>
          <w:tcPr>
            <w:tcW w:w="1280" w:type="dxa"/>
            <w:gridSpan w:val="1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16-100</w:t>
            </w:r>
          </w:p>
        </w:tc>
        <w:tc>
          <w:tcPr>
            <w:tcW w:w="1441" w:type="dxa"/>
            <w:gridSpan w:val="13"/>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16-35</w:t>
            </w:r>
          </w:p>
        </w:tc>
        <w:tc>
          <w:tcPr>
            <w:tcW w:w="1138" w:type="dxa"/>
            <w:gridSpan w:val="6"/>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36-85</w:t>
            </w:r>
          </w:p>
        </w:tc>
        <w:tc>
          <w:tcPr>
            <w:tcW w:w="1751" w:type="dxa"/>
            <w:gridSpan w:val="9"/>
          </w:tcPr>
          <w:p w:rsidR="003D378A" w:rsidRPr="003D378A" w:rsidRDefault="003D378A" w:rsidP="003D378A">
            <w:pPr>
              <w:jc w:val="center"/>
              <w:rPr>
                <w:rFonts w:ascii="Times New Roman" w:hAnsi="Times New Roman" w:cs="Times New Roman"/>
                <w:b/>
                <w:sz w:val="24"/>
                <w:szCs w:val="24"/>
              </w:rPr>
            </w:pPr>
            <w:r w:rsidRPr="003D378A">
              <w:rPr>
                <w:rFonts w:ascii="Times New Roman" w:hAnsi="Times New Roman" w:cs="Times New Roman"/>
                <w:b/>
                <w:sz w:val="24"/>
                <w:szCs w:val="24"/>
              </w:rPr>
              <w:t>86-99</w:t>
            </w:r>
          </w:p>
        </w:tc>
      </w:tr>
      <w:tr w:rsidR="00A65EE4" w:rsidRPr="003D378A" w:rsidTr="00D70D45">
        <w:trPr>
          <w:gridBefore w:val="1"/>
          <w:gridAfter w:val="1"/>
          <w:wBefore w:w="68" w:type="dxa"/>
        </w:trPr>
        <w:tc>
          <w:tcPr>
            <w:tcW w:w="955" w:type="dxa"/>
            <w:gridSpan w:val="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132" w:type="dxa"/>
            <w:gridSpan w:val="15"/>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36,84</w:t>
            </w:r>
          </w:p>
        </w:tc>
        <w:tc>
          <w:tcPr>
            <w:tcW w:w="1138" w:type="dxa"/>
            <w:gridSpan w:val="1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63,16</w:t>
            </w:r>
          </w:p>
        </w:tc>
        <w:tc>
          <w:tcPr>
            <w:tcW w:w="1280" w:type="dxa"/>
            <w:gridSpan w:val="18"/>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c>
          <w:tcPr>
            <w:tcW w:w="1280"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441" w:type="dxa"/>
            <w:gridSpan w:val="1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48,48</w:t>
            </w:r>
          </w:p>
        </w:tc>
        <w:tc>
          <w:tcPr>
            <w:tcW w:w="1138"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51,52</w:t>
            </w:r>
          </w:p>
        </w:tc>
        <w:tc>
          <w:tcPr>
            <w:tcW w:w="1751" w:type="dxa"/>
            <w:gridSpan w:val="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4505" w:type="dxa"/>
            <w:gridSpan w:val="51"/>
          </w:tcPr>
          <w:p w:rsidR="003D378A" w:rsidRPr="003D378A" w:rsidRDefault="003D378A" w:rsidP="003D378A">
            <w:pPr>
              <w:jc w:val="center"/>
              <w:rPr>
                <w:rFonts w:ascii="Times New Roman" w:hAnsi="Times New Roman" w:cs="Times New Roman"/>
                <w:sz w:val="24"/>
                <w:szCs w:val="24"/>
              </w:rPr>
            </w:pPr>
          </w:p>
        </w:tc>
        <w:tc>
          <w:tcPr>
            <w:tcW w:w="5610" w:type="dxa"/>
            <w:gridSpan w:val="44"/>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Z. Žemaičio gimnazija</w:t>
            </w:r>
          </w:p>
        </w:tc>
      </w:tr>
      <w:tr w:rsidR="00A65EE4" w:rsidRPr="003D378A" w:rsidTr="00D70D45">
        <w:trPr>
          <w:gridBefore w:val="1"/>
          <w:gridAfter w:val="1"/>
          <w:wBefore w:w="68" w:type="dxa"/>
        </w:trPr>
        <w:tc>
          <w:tcPr>
            <w:tcW w:w="963" w:type="dxa"/>
            <w:gridSpan w:val="6"/>
          </w:tcPr>
          <w:p w:rsidR="003D378A" w:rsidRPr="003D378A" w:rsidRDefault="003D378A" w:rsidP="003D378A">
            <w:pPr>
              <w:jc w:val="center"/>
              <w:rPr>
                <w:rFonts w:ascii="Times New Roman" w:hAnsi="Times New Roman" w:cs="Times New Roman"/>
                <w:sz w:val="24"/>
                <w:szCs w:val="24"/>
              </w:rPr>
            </w:pPr>
          </w:p>
        </w:tc>
        <w:tc>
          <w:tcPr>
            <w:tcW w:w="1132" w:type="dxa"/>
            <w:gridSpan w:val="15"/>
          </w:tcPr>
          <w:p w:rsidR="003D378A" w:rsidRPr="003D378A" w:rsidRDefault="003D378A" w:rsidP="003D378A">
            <w:pPr>
              <w:jc w:val="center"/>
              <w:rPr>
                <w:rFonts w:ascii="Times New Roman" w:hAnsi="Times New Roman" w:cs="Times New Roman"/>
                <w:sz w:val="24"/>
                <w:szCs w:val="24"/>
              </w:rPr>
            </w:pPr>
          </w:p>
        </w:tc>
        <w:tc>
          <w:tcPr>
            <w:tcW w:w="1130" w:type="dxa"/>
            <w:gridSpan w:val="12"/>
          </w:tcPr>
          <w:p w:rsidR="003D378A" w:rsidRPr="003D378A" w:rsidRDefault="003D378A" w:rsidP="003D378A">
            <w:pPr>
              <w:jc w:val="center"/>
              <w:rPr>
                <w:rFonts w:ascii="Times New Roman" w:hAnsi="Times New Roman" w:cs="Times New Roman"/>
                <w:sz w:val="24"/>
                <w:szCs w:val="24"/>
              </w:rPr>
            </w:pPr>
          </w:p>
        </w:tc>
        <w:tc>
          <w:tcPr>
            <w:tcW w:w="1280" w:type="dxa"/>
            <w:gridSpan w:val="18"/>
          </w:tcPr>
          <w:p w:rsidR="003D378A" w:rsidRPr="003D378A" w:rsidRDefault="003D378A" w:rsidP="003D378A">
            <w:pPr>
              <w:jc w:val="center"/>
              <w:rPr>
                <w:rFonts w:ascii="Times New Roman" w:hAnsi="Times New Roman" w:cs="Times New Roman"/>
                <w:sz w:val="24"/>
                <w:szCs w:val="24"/>
              </w:rPr>
            </w:pPr>
          </w:p>
        </w:tc>
        <w:tc>
          <w:tcPr>
            <w:tcW w:w="1280" w:type="dxa"/>
            <w:gridSpan w:val="1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100</w:t>
            </w:r>
          </w:p>
        </w:tc>
        <w:tc>
          <w:tcPr>
            <w:tcW w:w="1441" w:type="dxa"/>
            <w:gridSpan w:val="13"/>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75</w:t>
            </w:r>
          </w:p>
        </w:tc>
        <w:tc>
          <w:tcPr>
            <w:tcW w:w="1138" w:type="dxa"/>
            <w:gridSpan w:val="6"/>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25</w:t>
            </w:r>
          </w:p>
        </w:tc>
        <w:tc>
          <w:tcPr>
            <w:tcW w:w="1751" w:type="dxa"/>
            <w:gridSpan w:val="9"/>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0</w:t>
            </w:r>
          </w:p>
        </w:tc>
      </w:tr>
      <w:tr w:rsidR="003D378A" w:rsidRPr="003D378A" w:rsidTr="00D70D45">
        <w:trPr>
          <w:gridBefore w:val="1"/>
          <w:gridAfter w:val="1"/>
          <w:wBefore w:w="68" w:type="dxa"/>
        </w:trPr>
        <w:tc>
          <w:tcPr>
            <w:tcW w:w="10115" w:type="dxa"/>
            <w:gridSpan w:val="95"/>
            <w:shd w:val="clear" w:color="auto" w:fill="92D050"/>
          </w:tcPr>
          <w:p w:rsidR="003D378A" w:rsidRPr="003D378A" w:rsidRDefault="001C5821" w:rsidP="003D378A">
            <w:pPr>
              <w:jc w:val="center"/>
              <w:rPr>
                <w:rFonts w:ascii="Times New Roman" w:hAnsi="Times New Roman" w:cs="Times New Roman"/>
                <w:sz w:val="24"/>
                <w:szCs w:val="24"/>
              </w:rPr>
            </w:pPr>
            <w:r>
              <w:rPr>
                <w:rFonts w:ascii="Times New Roman" w:hAnsi="Times New Roman" w:cs="Times New Roman"/>
                <w:sz w:val="24"/>
                <w:szCs w:val="24"/>
              </w:rPr>
              <w:t>I</w:t>
            </w:r>
            <w:r w:rsidR="003D378A" w:rsidRPr="003D378A">
              <w:rPr>
                <w:rFonts w:ascii="Times New Roman" w:hAnsi="Times New Roman" w:cs="Times New Roman"/>
                <w:sz w:val="24"/>
                <w:szCs w:val="24"/>
              </w:rPr>
              <w:t>T</w:t>
            </w:r>
          </w:p>
        </w:tc>
      </w:tr>
      <w:tr w:rsidR="003D378A" w:rsidRPr="003D378A" w:rsidTr="00D70D45">
        <w:trPr>
          <w:gridBefore w:val="1"/>
          <w:gridAfter w:val="1"/>
          <w:wBefore w:w="68" w:type="dxa"/>
        </w:trPr>
        <w:tc>
          <w:tcPr>
            <w:tcW w:w="4517" w:type="dxa"/>
            <w:gridSpan w:val="52"/>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Gimnazijoje</w:t>
            </w:r>
          </w:p>
        </w:tc>
        <w:tc>
          <w:tcPr>
            <w:tcW w:w="5598" w:type="dxa"/>
            <w:gridSpan w:val="43"/>
            <w:shd w:val="clear" w:color="auto" w:fill="FFFF00"/>
          </w:tcPr>
          <w:p w:rsidR="003D378A" w:rsidRPr="003D378A" w:rsidRDefault="003D378A" w:rsidP="003D378A">
            <w:pPr>
              <w:jc w:val="center"/>
              <w:rPr>
                <w:rFonts w:ascii="Times New Roman" w:hAnsi="Times New Roman" w:cs="Times New Roman"/>
                <w:sz w:val="24"/>
                <w:szCs w:val="24"/>
              </w:rPr>
            </w:pPr>
            <w:r w:rsidRPr="003D378A">
              <w:rPr>
                <w:rFonts w:ascii="Times New Roman" w:hAnsi="Times New Roman" w:cs="Times New Roman"/>
                <w:sz w:val="24"/>
                <w:szCs w:val="24"/>
              </w:rPr>
              <w:t>Rajone</w:t>
            </w:r>
          </w:p>
        </w:tc>
      </w:tr>
      <w:tr w:rsidR="003D378A" w:rsidRPr="00A65EE4" w:rsidTr="00D70D45">
        <w:trPr>
          <w:gridBefore w:val="1"/>
          <w:gridAfter w:val="1"/>
          <w:wBefore w:w="68" w:type="dxa"/>
        </w:trPr>
        <w:tc>
          <w:tcPr>
            <w:tcW w:w="975" w:type="dxa"/>
            <w:gridSpan w:val="7"/>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16-100</w:t>
            </w:r>
          </w:p>
        </w:tc>
        <w:tc>
          <w:tcPr>
            <w:tcW w:w="1132" w:type="dxa"/>
            <w:gridSpan w:val="1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16-35</w:t>
            </w:r>
          </w:p>
        </w:tc>
        <w:tc>
          <w:tcPr>
            <w:tcW w:w="1134" w:type="dxa"/>
            <w:gridSpan w:val="12"/>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36-85</w:t>
            </w:r>
          </w:p>
        </w:tc>
        <w:tc>
          <w:tcPr>
            <w:tcW w:w="1276" w:type="dxa"/>
            <w:gridSpan w:val="18"/>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86-99</w:t>
            </w:r>
          </w:p>
        </w:tc>
        <w:tc>
          <w:tcPr>
            <w:tcW w:w="1276" w:type="dxa"/>
            <w:gridSpan w:val="1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16-100</w:t>
            </w:r>
          </w:p>
        </w:tc>
        <w:tc>
          <w:tcPr>
            <w:tcW w:w="1433" w:type="dxa"/>
            <w:gridSpan w:val="12"/>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16-35</w:t>
            </w:r>
          </w:p>
        </w:tc>
        <w:tc>
          <w:tcPr>
            <w:tcW w:w="1138" w:type="dxa"/>
            <w:gridSpan w:val="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36-85</w:t>
            </w:r>
          </w:p>
        </w:tc>
        <w:tc>
          <w:tcPr>
            <w:tcW w:w="1751" w:type="dxa"/>
            <w:gridSpan w:val="9"/>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86-99</w:t>
            </w:r>
          </w:p>
        </w:tc>
      </w:tr>
      <w:tr w:rsidR="003D378A" w:rsidRPr="00A65EE4" w:rsidTr="00D70D45">
        <w:trPr>
          <w:gridBefore w:val="1"/>
          <w:gridAfter w:val="1"/>
          <w:wBefore w:w="68" w:type="dxa"/>
        </w:trPr>
        <w:tc>
          <w:tcPr>
            <w:tcW w:w="975" w:type="dxa"/>
            <w:gridSpan w:val="7"/>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75</w:t>
            </w:r>
          </w:p>
        </w:tc>
        <w:tc>
          <w:tcPr>
            <w:tcW w:w="1132" w:type="dxa"/>
            <w:gridSpan w:val="1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134"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75</w:t>
            </w:r>
          </w:p>
        </w:tc>
        <w:tc>
          <w:tcPr>
            <w:tcW w:w="1276" w:type="dxa"/>
            <w:gridSpan w:val="1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276" w:type="dxa"/>
            <w:gridSpan w:val="1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89,47</w:t>
            </w:r>
          </w:p>
        </w:tc>
        <w:tc>
          <w:tcPr>
            <w:tcW w:w="1433"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31,58</w:t>
            </w:r>
          </w:p>
        </w:tc>
        <w:tc>
          <w:tcPr>
            <w:tcW w:w="1138"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47,37</w:t>
            </w:r>
          </w:p>
        </w:tc>
        <w:tc>
          <w:tcPr>
            <w:tcW w:w="1751"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5,26</w:t>
            </w:r>
          </w:p>
        </w:tc>
      </w:tr>
      <w:tr w:rsidR="003D378A" w:rsidRPr="00A65EE4" w:rsidTr="00D70D45">
        <w:trPr>
          <w:gridBefore w:val="1"/>
          <w:gridAfter w:val="1"/>
          <w:wBefore w:w="68" w:type="dxa"/>
        </w:trPr>
        <w:tc>
          <w:tcPr>
            <w:tcW w:w="4517" w:type="dxa"/>
            <w:gridSpan w:val="52"/>
          </w:tcPr>
          <w:p w:rsidR="003D378A" w:rsidRPr="00A65EE4" w:rsidRDefault="003D378A" w:rsidP="003D378A">
            <w:pPr>
              <w:jc w:val="center"/>
              <w:rPr>
                <w:rFonts w:ascii="Times New Roman" w:hAnsi="Times New Roman" w:cs="Times New Roman"/>
                <w:sz w:val="24"/>
                <w:szCs w:val="24"/>
              </w:rPr>
            </w:pPr>
          </w:p>
        </w:tc>
        <w:tc>
          <w:tcPr>
            <w:tcW w:w="5598" w:type="dxa"/>
            <w:gridSpan w:val="43"/>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Z. Žemaičio gimnazija</w:t>
            </w:r>
          </w:p>
        </w:tc>
      </w:tr>
      <w:tr w:rsidR="003D378A" w:rsidRPr="00A65EE4" w:rsidTr="00D70D45">
        <w:trPr>
          <w:gridBefore w:val="1"/>
          <w:gridAfter w:val="1"/>
          <w:wBefore w:w="68" w:type="dxa"/>
        </w:trPr>
        <w:tc>
          <w:tcPr>
            <w:tcW w:w="975" w:type="dxa"/>
            <w:gridSpan w:val="7"/>
          </w:tcPr>
          <w:p w:rsidR="003D378A" w:rsidRPr="00A65EE4" w:rsidRDefault="003D378A" w:rsidP="003D378A">
            <w:pPr>
              <w:jc w:val="center"/>
              <w:rPr>
                <w:rFonts w:ascii="Times New Roman" w:hAnsi="Times New Roman" w:cs="Times New Roman"/>
                <w:sz w:val="24"/>
                <w:szCs w:val="24"/>
              </w:rPr>
            </w:pPr>
          </w:p>
        </w:tc>
        <w:tc>
          <w:tcPr>
            <w:tcW w:w="1132" w:type="dxa"/>
            <w:gridSpan w:val="15"/>
          </w:tcPr>
          <w:p w:rsidR="003D378A" w:rsidRPr="00A65EE4" w:rsidRDefault="003D378A" w:rsidP="003D378A">
            <w:pPr>
              <w:jc w:val="center"/>
              <w:rPr>
                <w:rFonts w:ascii="Times New Roman" w:hAnsi="Times New Roman" w:cs="Times New Roman"/>
                <w:sz w:val="24"/>
                <w:szCs w:val="24"/>
              </w:rPr>
            </w:pPr>
          </w:p>
        </w:tc>
        <w:tc>
          <w:tcPr>
            <w:tcW w:w="1134" w:type="dxa"/>
            <w:gridSpan w:val="12"/>
          </w:tcPr>
          <w:p w:rsidR="003D378A" w:rsidRPr="00A65EE4" w:rsidRDefault="003D378A" w:rsidP="003D378A">
            <w:pPr>
              <w:jc w:val="center"/>
              <w:rPr>
                <w:rFonts w:ascii="Times New Roman" w:hAnsi="Times New Roman" w:cs="Times New Roman"/>
                <w:sz w:val="24"/>
                <w:szCs w:val="24"/>
              </w:rPr>
            </w:pPr>
          </w:p>
        </w:tc>
        <w:tc>
          <w:tcPr>
            <w:tcW w:w="1371" w:type="dxa"/>
            <w:gridSpan w:val="21"/>
          </w:tcPr>
          <w:p w:rsidR="003D378A" w:rsidRPr="00A65EE4" w:rsidRDefault="003D378A" w:rsidP="003D378A">
            <w:pPr>
              <w:jc w:val="center"/>
              <w:rPr>
                <w:rFonts w:ascii="Times New Roman" w:hAnsi="Times New Roman" w:cs="Times New Roman"/>
                <w:sz w:val="24"/>
                <w:szCs w:val="24"/>
              </w:rPr>
            </w:pPr>
          </w:p>
        </w:tc>
        <w:tc>
          <w:tcPr>
            <w:tcW w:w="1181" w:type="dxa"/>
            <w:gridSpan w:val="13"/>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85,71</w:t>
            </w:r>
          </w:p>
        </w:tc>
        <w:tc>
          <w:tcPr>
            <w:tcW w:w="1433"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71,43</w:t>
            </w:r>
          </w:p>
        </w:tc>
        <w:tc>
          <w:tcPr>
            <w:tcW w:w="1138"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14,29</w:t>
            </w:r>
          </w:p>
        </w:tc>
        <w:tc>
          <w:tcPr>
            <w:tcW w:w="1751"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r>
      <w:tr w:rsidR="003D378A" w:rsidRPr="00A65EE4" w:rsidTr="00D70D45">
        <w:trPr>
          <w:gridBefore w:val="1"/>
          <w:gridAfter w:val="1"/>
          <w:wBefore w:w="68" w:type="dxa"/>
        </w:trPr>
        <w:tc>
          <w:tcPr>
            <w:tcW w:w="10115" w:type="dxa"/>
            <w:gridSpan w:val="95"/>
            <w:shd w:val="clear" w:color="auto" w:fill="92D05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Fizika</w:t>
            </w:r>
          </w:p>
        </w:tc>
      </w:tr>
      <w:tr w:rsidR="003D378A" w:rsidRPr="00A65EE4" w:rsidTr="00D70D45">
        <w:trPr>
          <w:gridBefore w:val="1"/>
          <w:gridAfter w:val="1"/>
          <w:wBefore w:w="68" w:type="dxa"/>
        </w:trPr>
        <w:tc>
          <w:tcPr>
            <w:tcW w:w="5805" w:type="dxa"/>
            <w:gridSpan w:val="69"/>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Gimnazijoje</w:t>
            </w:r>
          </w:p>
        </w:tc>
        <w:tc>
          <w:tcPr>
            <w:tcW w:w="4310" w:type="dxa"/>
            <w:gridSpan w:val="26"/>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Rajone</w:t>
            </w:r>
          </w:p>
        </w:tc>
      </w:tr>
      <w:tr w:rsidR="003D378A" w:rsidRPr="00A65EE4" w:rsidTr="00D70D45">
        <w:trPr>
          <w:gridBefore w:val="1"/>
          <w:gridAfter w:val="1"/>
          <w:wBefore w:w="68" w:type="dxa"/>
        </w:trPr>
        <w:tc>
          <w:tcPr>
            <w:tcW w:w="986" w:type="dxa"/>
            <w:gridSpan w:val="8"/>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16-100</w:t>
            </w:r>
          </w:p>
        </w:tc>
        <w:tc>
          <w:tcPr>
            <w:tcW w:w="1133" w:type="dxa"/>
            <w:gridSpan w:val="1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16-35</w:t>
            </w:r>
          </w:p>
        </w:tc>
        <w:tc>
          <w:tcPr>
            <w:tcW w:w="1134" w:type="dxa"/>
            <w:gridSpan w:val="12"/>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36-85</w:t>
            </w:r>
          </w:p>
        </w:tc>
        <w:tc>
          <w:tcPr>
            <w:tcW w:w="1276" w:type="dxa"/>
            <w:gridSpan w:val="18"/>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86-99</w:t>
            </w:r>
          </w:p>
        </w:tc>
        <w:tc>
          <w:tcPr>
            <w:tcW w:w="1276" w:type="dxa"/>
            <w:gridSpan w:val="1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16-100</w:t>
            </w:r>
          </w:p>
        </w:tc>
        <w:tc>
          <w:tcPr>
            <w:tcW w:w="1421" w:type="dxa"/>
            <w:gridSpan w:val="11"/>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16-35</w:t>
            </w:r>
          </w:p>
        </w:tc>
        <w:tc>
          <w:tcPr>
            <w:tcW w:w="1138" w:type="dxa"/>
            <w:gridSpan w:val="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36-85</w:t>
            </w:r>
          </w:p>
        </w:tc>
        <w:tc>
          <w:tcPr>
            <w:tcW w:w="1751" w:type="dxa"/>
            <w:gridSpan w:val="9"/>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86-99</w:t>
            </w:r>
          </w:p>
        </w:tc>
      </w:tr>
      <w:tr w:rsidR="003D378A" w:rsidRPr="00A65EE4" w:rsidTr="00D70D45">
        <w:trPr>
          <w:gridBefore w:val="1"/>
          <w:gridAfter w:val="1"/>
          <w:wBefore w:w="68" w:type="dxa"/>
        </w:trPr>
        <w:tc>
          <w:tcPr>
            <w:tcW w:w="986" w:type="dxa"/>
            <w:gridSpan w:val="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100</w:t>
            </w:r>
          </w:p>
        </w:tc>
        <w:tc>
          <w:tcPr>
            <w:tcW w:w="1133" w:type="dxa"/>
            <w:gridSpan w:val="1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42,86</w:t>
            </w:r>
          </w:p>
        </w:tc>
        <w:tc>
          <w:tcPr>
            <w:tcW w:w="1134"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57,14</w:t>
            </w:r>
          </w:p>
        </w:tc>
        <w:tc>
          <w:tcPr>
            <w:tcW w:w="1276" w:type="dxa"/>
            <w:gridSpan w:val="1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276" w:type="dxa"/>
            <w:gridSpan w:val="1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100</w:t>
            </w:r>
          </w:p>
        </w:tc>
        <w:tc>
          <w:tcPr>
            <w:tcW w:w="1421" w:type="dxa"/>
            <w:gridSpan w:val="11"/>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47,37</w:t>
            </w:r>
          </w:p>
        </w:tc>
        <w:tc>
          <w:tcPr>
            <w:tcW w:w="1138"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52,63</w:t>
            </w:r>
          </w:p>
        </w:tc>
        <w:tc>
          <w:tcPr>
            <w:tcW w:w="1751"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r>
      <w:tr w:rsidR="003D378A" w:rsidRPr="00A65EE4" w:rsidTr="00D70D45">
        <w:trPr>
          <w:gridBefore w:val="1"/>
          <w:gridAfter w:val="1"/>
          <w:wBefore w:w="68" w:type="dxa"/>
        </w:trPr>
        <w:tc>
          <w:tcPr>
            <w:tcW w:w="4529" w:type="dxa"/>
            <w:gridSpan w:val="53"/>
            <w:shd w:val="clear" w:color="auto" w:fill="92D050"/>
          </w:tcPr>
          <w:p w:rsidR="003D378A" w:rsidRPr="00A65EE4" w:rsidRDefault="003D378A" w:rsidP="003D378A">
            <w:pPr>
              <w:jc w:val="center"/>
              <w:rPr>
                <w:rFonts w:ascii="Times New Roman" w:hAnsi="Times New Roman" w:cs="Times New Roman"/>
                <w:sz w:val="24"/>
                <w:szCs w:val="24"/>
              </w:rPr>
            </w:pPr>
          </w:p>
        </w:tc>
        <w:tc>
          <w:tcPr>
            <w:tcW w:w="5586" w:type="dxa"/>
            <w:gridSpan w:val="42"/>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Z. Žemaičio gimnazija</w:t>
            </w:r>
          </w:p>
        </w:tc>
      </w:tr>
      <w:tr w:rsidR="003D378A" w:rsidRPr="00A65EE4" w:rsidTr="00D70D45">
        <w:trPr>
          <w:gridBefore w:val="1"/>
          <w:gridAfter w:val="1"/>
          <w:wBefore w:w="68" w:type="dxa"/>
        </w:trPr>
        <w:tc>
          <w:tcPr>
            <w:tcW w:w="986" w:type="dxa"/>
            <w:gridSpan w:val="8"/>
          </w:tcPr>
          <w:p w:rsidR="003D378A" w:rsidRPr="00A65EE4" w:rsidRDefault="003D378A" w:rsidP="003D378A">
            <w:pPr>
              <w:jc w:val="center"/>
              <w:rPr>
                <w:rFonts w:ascii="Times New Roman" w:hAnsi="Times New Roman" w:cs="Times New Roman"/>
                <w:sz w:val="24"/>
                <w:szCs w:val="24"/>
              </w:rPr>
            </w:pPr>
          </w:p>
        </w:tc>
        <w:tc>
          <w:tcPr>
            <w:tcW w:w="1133" w:type="dxa"/>
            <w:gridSpan w:val="15"/>
          </w:tcPr>
          <w:p w:rsidR="003D378A" w:rsidRPr="00A65EE4" w:rsidRDefault="003D378A" w:rsidP="003D378A">
            <w:pPr>
              <w:jc w:val="center"/>
              <w:rPr>
                <w:rFonts w:ascii="Times New Roman" w:hAnsi="Times New Roman" w:cs="Times New Roman"/>
                <w:sz w:val="24"/>
                <w:szCs w:val="24"/>
              </w:rPr>
            </w:pPr>
          </w:p>
        </w:tc>
        <w:tc>
          <w:tcPr>
            <w:tcW w:w="1134" w:type="dxa"/>
            <w:gridSpan w:val="12"/>
          </w:tcPr>
          <w:p w:rsidR="003D378A" w:rsidRPr="00A65EE4" w:rsidRDefault="003D378A" w:rsidP="003D378A">
            <w:pPr>
              <w:jc w:val="center"/>
              <w:rPr>
                <w:rFonts w:ascii="Times New Roman" w:hAnsi="Times New Roman" w:cs="Times New Roman"/>
                <w:sz w:val="24"/>
                <w:szCs w:val="24"/>
              </w:rPr>
            </w:pPr>
          </w:p>
        </w:tc>
        <w:tc>
          <w:tcPr>
            <w:tcW w:w="1276" w:type="dxa"/>
            <w:gridSpan w:val="18"/>
          </w:tcPr>
          <w:p w:rsidR="003D378A" w:rsidRPr="00A65EE4" w:rsidRDefault="003D378A" w:rsidP="003D378A">
            <w:pPr>
              <w:jc w:val="center"/>
              <w:rPr>
                <w:rFonts w:ascii="Times New Roman" w:hAnsi="Times New Roman" w:cs="Times New Roman"/>
                <w:sz w:val="24"/>
                <w:szCs w:val="24"/>
              </w:rPr>
            </w:pPr>
          </w:p>
        </w:tc>
        <w:tc>
          <w:tcPr>
            <w:tcW w:w="1276" w:type="dxa"/>
            <w:gridSpan w:val="1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100</w:t>
            </w:r>
          </w:p>
        </w:tc>
        <w:tc>
          <w:tcPr>
            <w:tcW w:w="1421" w:type="dxa"/>
            <w:gridSpan w:val="11"/>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60</w:t>
            </w:r>
          </w:p>
        </w:tc>
        <w:tc>
          <w:tcPr>
            <w:tcW w:w="1138"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40</w:t>
            </w:r>
          </w:p>
        </w:tc>
        <w:tc>
          <w:tcPr>
            <w:tcW w:w="1751"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r>
      <w:tr w:rsidR="003D378A" w:rsidRPr="00A65EE4" w:rsidTr="00D70D45">
        <w:trPr>
          <w:gridBefore w:val="1"/>
          <w:gridAfter w:val="1"/>
          <w:wBefore w:w="68" w:type="dxa"/>
        </w:trPr>
        <w:tc>
          <w:tcPr>
            <w:tcW w:w="10115" w:type="dxa"/>
            <w:gridSpan w:val="95"/>
            <w:shd w:val="clear" w:color="auto" w:fill="92D05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Menai (mokyklinis)</w:t>
            </w:r>
          </w:p>
        </w:tc>
      </w:tr>
      <w:tr w:rsidR="003D378A" w:rsidRPr="00A65EE4" w:rsidTr="00D70D45">
        <w:trPr>
          <w:gridBefore w:val="1"/>
          <w:gridAfter w:val="1"/>
          <w:wBefore w:w="68" w:type="dxa"/>
        </w:trPr>
        <w:tc>
          <w:tcPr>
            <w:tcW w:w="4962" w:type="dxa"/>
            <w:gridSpan w:val="59"/>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Gimnazijoje</w:t>
            </w:r>
          </w:p>
        </w:tc>
        <w:tc>
          <w:tcPr>
            <w:tcW w:w="5153" w:type="dxa"/>
            <w:gridSpan w:val="36"/>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Rajone</w:t>
            </w:r>
          </w:p>
        </w:tc>
      </w:tr>
      <w:tr w:rsidR="00C42BE0" w:rsidRPr="00A65EE4" w:rsidTr="00D70D45">
        <w:trPr>
          <w:gridBefore w:val="1"/>
          <w:gridAfter w:val="1"/>
          <w:wBefore w:w="68" w:type="dxa"/>
        </w:trPr>
        <w:tc>
          <w:tcPr>
            <w:tcW w:w="4962" w:type="dxa"/>
            <w:gridSpan w:val="59"/>
            <w:shd w:val="clear" w:color="auto" w:fill="FFFF00"/>
          </w:tcPr>
          <w:p w:rsidR="00C42BE0" w:rsidRPr="00A65EE4" w:rsidRDefault="00C42BE0" w:rsidP="003D378A">
            <w:pPr>
              <w:jc w:val="center"/>
              <w:rPr>
                <w:rFonts w:ascii="Times New Roman" w:hAnsi="Times New Roman" w:cs="Times New Roman"/>
                <w:sz w:val="24"/>
                <w:szCs w:val="24"/>
              </w:rPr>
            </w:pPr>
          </w:p>
        </w:tc>
        <w:tc>
          <w:tcPr>
            <w:tcW w:w="5153" w:type="dxa"/>
            <w:gridSpan w:val="36"/>
            <w:shd w:val="clear" w:color="auto" w:fill="FFFF00"/>
          </w:tcPr>
          <w:p w:rsidR="00C42BE0" w:rsidRPr="00A65EE4" w:rsidRDefault="00C42BE0" w:rsidP="003D378A">
            <w:pPr>
              <w:jc w:val="center"/>
              <w:rPr>
                <w:rFonts w:ascii="Times New Roman" w:hAnsi="Times New Roman" w:cs="Times New Roman"/>
                <w:sz w:val="24"/>
                <w:szCs w:val="24"/>
              </w:rPr>
            </w:pPr>
          </w:p>
        </w:tc>
      </w:tr>
      <w:tr w:rsidR="00D70D45" w:rsidRPr="00A65EE4" w:rsidTr="00D70D45">
        <w:trPr>
          <w:gridBefore w:val="3"/>
        </w:trPr>
        <w:tc>
          <w:tcPr>
            <w:tcW w:w="1143" w:type="dxa"/>
            <w:gridSpan w:val="12"/>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7</w:t>
            </w:r>
          </w:p>
        </w:tc>
        <w:tc>
          <w:tcPr>
            <w:tcW w:w="1323" w:type="dxa"/>
            <w:gridSpan w:val="1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w:t>
            </w:r>
          </w:p>
        </w:tc>
        <w:tc>
          <w:tcPr>
            <w:tcW w:w="1350" w:type="dxa"/>
            <w:gridSpan w:val="1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9</w:t>
            </w:r>
          </w:p>
        </w:tc>
        <w:tc>
          <w:tcPr>
            <w:tcW w:w="1172" w:type="dxa"/>
            <w:gridSpan w:val="18"/>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10</w:t>
            </w:r>
          </w:p>
        </w:tc>
        <w:tc>
          <w:tcPr>
            <w:tcW w:w="857" w:type="dxa"/>
            <w:gridSpan w:val="10"/>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7</w:t>
            </w:r>
          </w:p>
        </w:tc>
        <w:tc>
          <w:tcPr>
            <w:tcW w:w="720" w:type="dxa"/>
            <w:gridSpan w:val="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w:t>
            </w:r>
          </w:p>
        </w:tc>
        <w:tc>
          <w:tcPr>
            <w:tcW w:w="856" w:type="dxa"/>
            <w:gridSpan w:val="4"/>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9</w:t>
            </w:r>
          </w:p>
        </w:tc>
        <w:tc>
          <w:tcPr>
            <w:tcW w:w="2762" w:type="dxa"/>
            <w:gridSpan w:val="14"/>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10</w:t>
            </w:r>
          </w:p>
        </w:tc>
      </w:tr>
      <w:tr w:rsidR="00D70D45" w:rsidRPr="00A65EE4" w:rsidTr="00D70D45">
        <w:trPr>
          <w:gridBefore w:val="3"/>
        </w:trPr>
        <w:tc>
          <w:tcPr>
            <w:tcW w:w="1143"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8,33</w:t>
            </w:r>
          </w:p>
        </w:tc>
        <w:tc>
          <w:tcPr>
            <w:tcW w:w="1323" w:type="dxa"/>
            <w:gridSpan w:val="1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25</w:t>
            </w:r>
          </w:p>
        </w:tc>
        <w:tc>
          <w:tcPr>
            <w:tcW w:w="1350" w:type="dxa"/>
            <w:gridSpan w:val="1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16,67</w:t>
            </w:r>
          </w:p>
        </w:tc>
        <w:tc>
          <w:tcPr>
            <w:tcW w:w="1172" w:type="dxa"/>
            <w:gridSpan w:val="1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50</w:t>
            </w:r>
          </w:p>
        </w:tc>
        <w:tc>
          <w:tcPr>
            <w:tcW w:w="857" w:type="dxa"/>
            <w:gridSpan w:val="1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11,43</w:t>
            </w:r>
          </w:p>
        </w:tc>
        <w:tc>
          <w:tcPr>
            <w:tcW w:w="720" w:type="dxa"/>
            <w:gridSpan w:val="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11,43</w:t>
            </w:r>
          </w:p>
        </w:tc>
        <w:tc>
          <w:tcPr>
            <w:tcW w:w="856" w:type="dxa"/>
            <w:gridSpan w:val="4"/>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14,29</w:t>
            </w:r>
          </w:p>
        </w:tc>
        <w:tc>
          <w:tcPr>
            <w:tcW w:w="2762" w:type="dxa"/>
            <w:gridSpan w:val="14"/>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62,86</w:t>
            </w:r>
          </w:p>
        </w:tc>
      </w:tr>
      <w:tr w:rsidR="003D378A" w:rsidRPr="00A65EE4" w:rsidTr="00D70D45">
        <w:trPr>
          <w:gridBefore w:val="3"/>
        </w:trPr>
        <w:tc>
          <w:tcPr>
            <w:tcW w:w="4988" w:type="dxa"/>
            <w:gridSpan w:val="61"/>
          </w:tcPr>
          <w:p w:rsidR="003D378A" w:rsidRPr="00A65EE4" w:rsidRDefault="003D378A" w:rsidP="003D378A">
            <w:pPr>
              <w:jc w:val="center"/>
              <w:rPr>
                <w:rFonts w:ascii="Times New Roman" w:hAnsi="Times New Roman" w:cs="Times New Roman"/>
                <w:sz w:val="24"/>
                <w:szCs w:val="24"/>
              </w:rPr>
            </w:pPr>
          </w:p>
        </w:tc>
        <w:tc>
          <w:tcPr>
            <w:tcW w:w="5195" w:type="dxa"/>
            <w:gridSpan w:val="33"/>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Z. Žemaičio gimnazija</w:t>
            </w:r>
          </w:p>
        </w:tc>
      </w:tr>
      <w:tr w:rsidR="00A65EE4" w:rsidRPr="00A65EE4" w:rsidTr="00D70D45">
        <w:trPr>
          <w:gridBefore w:val="3"/>
        </w:trPr>
        <w:tc>
          <w:tcPr>
            <w:tcW w:w="1143" w:type="dxa"/>
            <w:gridSpan w:val="12"/>
          </w:tcPr>
          <w:p w:rsidR="003D378A" w:rsidRPr="00A65EE4" w:rsidRDefault="003D378A" w:rsidP="003D378A">
            <w:pPr>
              <w:jc w:val="center"/>
              <w:rPr>
                <w:rFonts w:ascii="Times New Roman" w:hAnsi="Times New Roman" w:cs="Times New Roman"/>
                <w:sz w:val="24"/>
                <w:szCs w:val="24"/>
              </w:rPr>
            </w:pPr>
          </w:p>
        </w:tc>
        <w:tc>
          <w:tcPr>
            <w:tcW w:w="1323" w:type="dxa"/>
            <w:gridSpan w:val="15"/>
          </w:tcPr>
          <w:p w:rsidR="003D378A" w:rsidRPr="00A65EE4" w:rsidRDefault="003D378A" w:rsidP="003D378A">
            <w:pPr>
              <w:jc w:val="center"/>
              <w:rPr>
                <w:rFonts w:ascii="Times New Roman" w:hAnsi="Times New Roman" w:cs="Times New Roman"/>
                <w:sz w:val="24"/>
                <w:szCs w:val="24"/>
              </w:rPr>
            </w:pPr>
          </w:p>
        </w:tc>
        <w:tc>
          <w:tcPr>
            <w:tcW w:w="1350" w:type="dxa"/>
            <w:gridSpan w:val="16"/>
          </w:tcPr>
          <w:p w:rsidR="003D378A" w:rsidRPr="00A65EE4" w:rsidRDefault="003D378A" w:rsidP="003D378A">
            <w:pPr>
              <w:jc w:val="center"/>
              <w:rPr>
                <w:rFonts w:ascii="Times New Roman" w:hAnsi="Times New Roman" w:cs="Times New Roman"/>
                <w:sz w:val="24"/>
                <w:szCs w:val="24"/>
              </w:rPr>
            </w:pPr>
          </w:p>
        </w:tc>
        <w:tc>
          <w:tcPr>
            <w:tcW w:w="1172" w:type="dxa"/>
            <w:gridSpan w:val="18"/>
          </w:tcPr>
          <w:p w:rsidR="003D378A" w:rsidRPr="00A65EE4" w:rsidRDefault="003D378A" w:rsidP="003D378A">
            <w:pPr>
              <w:jc w:val="center"/>
              <w:rPr>
                <w:rFonts w:ascii="Times New Roman" w:hAnsi="Times New Roman" w:cs="Times New Roman"/>
                <w:sz w:val="24"/>
                <w:szCs w:val="24"/>
              </w:rPr>
            </w:pPr>
          </w:p>
        </w:tc>
        <w:tc>
          <w:tcPr>
            <w:tcW w:w="857" w:type="dxa"/>
            <w:gridSpan w:val="1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9,09</w:t>
            </w:r>
          </w:p>
        </w:tc>
        <w:tc>
          <w:tcPr>
            <w:tcW w:w="1576"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999" w:type="dxa"/>
            <w:gridSpan w:val="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763"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90,91</w:t>
            </w:r>
          </w:p>
        </w:tc>
      </w:tr>
      <w:tr w:rsidR="003D378A" w:rsidRPr="00A65EE4" w:rsidTr="00D70D45">
        <w:trPr>
          <w:gridBefore w:val="3"/>
        </w:trPr>
        <w:tc>
          <w:tcPr>
            <w:tcW w:w="10183" w:type="dxa"/>
            <w:gridSpan w:val="94"/>
            <w:shd w:val="clear" w:color="auto" w:fill="92D05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Technologijos (mokyklinis)</w:t>
            </w:r>
          </w:p>
        </w:tc>
      </w:tr>
      <w:tr w:rsidR="003D378A" w:rsidRPr="00A65EE4" w:rsidTr="00D70D45">
        <w:trPr>
          <w:gridBefore w:val="3"/>
          <w:gridAfter w:val="5"/>
          <w:wAfter w:w="1477" w:type="dxa"/>
        </w:trPr>
        <w:tc>
          <w:tcPr>
            <w:tcW w:w="4709" w:type="dxa"/>
            <w:gridSpan w:val="59"/>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Gimnazijoje</w:t>
            </w:r>
          </w:p>
        </w:tc>
        <w:tc>
          <w:tcPr>
            <w:tcW w:w="3997" w:type="dxa"/>
            <w:gridSpan w:val="30"/>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Rajone</w:t>
            </w:r>
          </w:p>
        </w:tc>
      </w:tr>
      <w:tr w:rsidR="00D70D45" w:rsidRPr="00A65EE4" w:rsidTr="00D70D45">
        <w:trPr>
          <w:gridBefore w:val="3"/>
        </w:trPr>
        <w:tc>
          <w:tcPr>
            <w:tcW w:w="925" w:type="dxa"/>
            <w:gridSpan w:val="10"/>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6</w:t>
            </w:r>
          </w:p>
        </w:tc>
        <w:tc>
          <w:tcPr>
            <w:tcW w:w="899" w:type="dxa"/>
            <w:gridSpan w:val="12"/>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7</w:t>
            </w:r>
          </w:p>
        </w:tc>
        <w:tc>
          <w:tcPr>
            <w:tcW w:w="923" w:type="dxa"/>
            <w:gridSpan w:val="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w:t>
            </w:r>
          </w:p>
        </w:tc>
        <w:tc>
          <w:tcPr>
            <w:tcW w:w="1105" w:type="dxa"/>
            <w:gridSpan w:val="16"/>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9</w:t>
            </w:r>
          </w:p>
        </w:tc>
        <w:tc>
          <w:tcPr>
            <w:tcW w:w="857" w:type="dxa"/>
            <w:gridSpan w:val="1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10</w:t>
            </w:r>
          </w:p>
        </w:tc>
        <w:tc>
          <w:tcPr>
            <w:tcW w:w="1142" w:type="dxa"/>
            <w:gridSpan w:val="13"/>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6</w:t>
            </w:r>
          </w:p>
        </w:tc>
        <w:tc>
          <w:tcPr>
            <w:tcW w:w="714" w:type="dxa"/>
            <w:gridSpan w:val="4"/>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7</w:t>
            </w:r>
          </w:p>
        </w:tc>
        <w:tc>
          <w:tcPr>
            <w:tcW w:w="856" w:type="dxa"/>
            <w:gridSpan w:val="4"/>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8</w:t>
            </w:r>
          </w:p>
        </w:tc>
        <w:tc>
          <w:tcPr>
            <w:tcW w:w="1285" w:type="dxa"/>
            <w:gridSpan w:val="9"/>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9</w:t>
            </w:r>
          </w:p>
        </w:tc>
        <w:tc>
          <w:tcPr>
            <w:tcW w:w="1477" w:type="dxa"/>
            <w:gridSpan w:val="5"/>
          </w:tcPr>
          <w:p w:rsidR="003D378A" w:rsidRPr="00A65EE4" w:rsidRDefault="003D378A" w:rsidP="003D378A">
            <w:pPr>
              <w:jc w:val="center"/>
              <w:rPr>
                <w:rFonts w:ascii="Times New Roman" w:hAnsi="Times New Roman" w:cs="Times New Roman"/>
                <w:b/>
                <w:sz w:val="24"/>
                <w:szCs w:val="24"/>
              </w:rPr>
            </w:pPr>
            <w:r w:rsidRPr="00A65EE4">
              <w:rPr>
                <w:rFonts w:ascii="Times New Roman" w:hAnsi="Times New Roman" w:cs="Times New Roman"/>
                <w:b/>
                <w:sz w:val="24"/>
                <w:szCs w:val="24"/>
              </w:rPr>
              <w:t>10</w:t>
            </w:r>
          </w:p>
        </w:tc>
      </w:tr>
      <w:tr w:rsidR="00D70D45" w:rsidRPr="00A65EE4" w:rsidTr="00D70D45">
        <w:trPr>
          <w:gridBefore w:val="3"/>
        </w:trPr>
        <w:tc>
          <w:tcPr>
            <w:tcW w:w="925" w:type="dxa"/>
            <w:gridSpan w:val="1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30</w:t>
            </w:r>
          </w:p>
        </w:tc>
        <w:tc>
          <w:tcPr>
            <w:tcW w:w="899" w:type="dxa"/>
            <w:gridSpan w:val="12"/>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923"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30</w:t>
            </w:r>
          </w:p>
        </w:tc>
        <w:tc>
          <w:tcPr>
            <w:tcW w:w="1105" w:type="dxa"/>
            <w:gridSpan w:val="1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40</w:t>
            </w:r>
          </w:p>
        </w:tc>
        <w:tc>
          <w:tcPr>
            <w:tcW w:w="857" w:type="dxa"/>
            <w:gridSpan w:val="1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142" w:type="dxa"/>
            <w:gridSpan w:val="13"/>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14,1</w:t>
            </w:r>
          </w:p>
        </w:tc>
        <w:tc>
          <w:tcPr>
            <w:tcW w:w="714" w:type="dxa"/>
            <w:gridSpan w:val="4"/>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6,41</w:t>
            </w:r>
          </w:p>
        </w:tc>
        <w:tc>
          <w:tcPr>
            <w:tcW w:w="856" w:type="dxa"/>
            <w:gridSpan w:val="4"/>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28,21</w:t>
            </w:r>
          </w:p>
        </w:tc>
        <w:tc>
          <w:tcPr>
            <w:tcW w:w="1285" w:type="dxa"/>
            <w:gridSpan w:val="9"/>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25,64</w:t>
            </w:r>
          </w:p>
        </w:tc>
        <w:tc>
          <w:tcPr>
            <w:tcW w:w="1477" w:type="dxa"/>
            <w:gridSpan w:val="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24,36</w:t>
            </w:r>
          </w:p>
        </w:tc>
      </w:tr>
      <w:tr w:rsidR="003D378A" w:rsidRPr="00A65EE4" w:rsidTr="00D70D45">
        <w:trPr>
          <w:gridBefore w:val="3"/>
          <w:gridAfter w:val="5"/>
          <w:wAfter w:w="1477" w:type="dxa"/>
        </w:trPr>
        <w:tc>
          <w:tcPr>
            <w:tcW w:w="925" w:type="dxa"/>
            <w:gridSpan w:val="10"/>
          </w:tcPr>
          <w:p w:rsidR="003D378A" w:rsidRPr="00A65EE4" w:rsidRDefault="003D378A" w:rsidP="003D378A">
            <w:pPr>
              <w:jc w:val="center"/>
              <w:rPr>
                <w:rFonts w:ascii="Times New Roman" w:hAnsi="Times New Roman" w:cs="Times New Roman"/>
                <w:sz w:val="24"/>
                <w:szCs w:val="24"/>
              </w:rPr>
            </w:pPr>
          </w:p>
        </w:tc>
        <w:tc>
          <w:tcPr>
            <w:tcW w:w="3784" w:type="dxa"/>
            <w:gridSpan w:val="49"/>
          </w:tcPr>
          <w:p w:rsidR="003D378A" w:rsidRPr="00A65EE4" w:rsidRDefault="003D378A" w:rsidP="003D378A">
            <w:pPr>
              <w:jc w:val="center"/>
              <w:rPr>
                <w:rFonts w:ascii="Times New Roman" w:hAnsi="Times New Roman" w:cs="Times New Roman"/>
                <w:sz w:val="24"/>
                <w:szCs w:val="24"/>
              </w:rPr>
            </w:pPr>
          </w:p>
        </w:tc>
        <w:tc>
          <w:tcPr>
            <w:tcW w:w="3997" w:type="dxa"/>
            <w:gridSpan w:val="30"/>
            <w:shd w:val="clear" w:color="auto" w:fill="FFFF00"/>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Z. Žemaičio gimnazija</w:t>
            </w:r>
          </w:p>
        </w:tc>
      </w:tr>
      <w:tr w:rsidR="00D70D45" w:rsidRPr="00A65EE4" w:rsidTr="00D70D45">
        <w:trPr>
          <w:gridBefore w:val="3"/>
        </w:trPr>
        <w:tc>
          <w:tcPr>
            <w:tcW w:w="925" w:type="dxa"/>
            <w:gridSpan w:val="10"/>
          </w:tcPr>
          <w:p w:rsidR="003D378A" w:rsidRPr="00A65EE4" w:rsidRDefault="003D378A" w:rsidP="003D378A">
            <w:pPr>
              <w:jc w:val="center"/>
              <w:rPr>
                <w:rFonts w:ascii="Times New Roman" w:hAnsi="Times New Roman" w:cs="Times New Roman"/>
                <w:sz w:val="24"/>
                <w:szCs w:val="24"/>
              </w:rPr>
            </w:pPr>
          </w:p>
        </w:tc>
        <w:tc>
          <w:tcPr>
            <w:tcW w:w="1189" w:type="dxa"/>
            <w:gridSpan w:val="14"/>
          </w:tcPr>
          <w:p w:rsidR="003D378A" w:rsidRPr="00A65EE4" w:rsidRDefault="003D378A" w:rsidP="003D378A">
            <w:pPr>
              <w:jc w:val="center"/>
              <w:rPr>
                <w:rFonts w:ascii="Times New Roman" w:hAnsi="Times New Roman" w:cs="Times New Roman"/>
                <w:sz w:val="24"/>
                <w:szCs w:val="24"/>
              </w:rPr>
            </w:pPr>
          </w:p>
        </w:tc>
        <w:tc>
          <w:tcPr>
            <w:tcW w:w="1106" w:type="dxa"/>
            <w:gridSpan w:val="14"/>
          </w:tcPr>
          <w:p w:rsidR="003D378A" w:rsidRPr="00A65EE4" w:rsidRDefault="003D378A" w:rsidP="003D378A">
            <w:pPr>
              <w:jc w:val="center"/>
              <w:rPr>
                <w:rFonts w:ascii="Times New Roman" w:hAnsi="Times New Roman" w:cs="Times New Roman"/>
                <w:sz w:val="24"/>
                <w:szCs w:val="24"/>
              </w:rPr>
            </w:pPr>
          </w:p>
        </w:tc>
        <w:tc>
          <w:tcPr>
            <w:tcW w:w="663" w:type="dxa"/>
            <w:gridSpan w:val="7"/>
          </w:tcPr>
          <w:p w:rsidR="003D378A" w:rsidRPr="00A65EE4" w:rsidRDefault="003D378A" w:rsidP="003D378A">
            <w:pPr>
              <w:jc w:val="center"/>
              <w:rPr>
                <w:rFonts w:ascii="Times New Roman" w:hAnsi="Times New Roman" w:cs="Times New Roman"/>
                <w:sz w:val="24"/>
                <w:szCs w:val="24"/>
              </w:rPr>
            </w:pPr>
          </w:p>
        </w:tc>
        <w:tc>
          <w:tcPr>
            <w:tcW w:w="826" w:type="dxa"/>
            <w:gridSpan w:val="14"/>
          </w:tcPr>
          <w:p w:rsidR="003D378A" w:rsidRPr="00A65EE4" w:rsidRDefault="003D378A" w:rsidP="003D378A">
            <w:pPr>
              <w:jc w:val="center"/>
              <w:rPr>
                <w:rFonts w:ascii="Times New Roman" w:hAnsi="Times New Roman" w:cs="Times New Roman"/>
                <w:sz w:val="24"/>
                <w:szCs w:val="24"/>
              </w:rPr>
            </w:pPr>
          </w:p>
        </w:tc>
        <w:tc>
          <w:tcPr>
            <w:tcW w:w="1142" w:type="dxa"/>
            <w:gridSpan w:val="13"/>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5,25</w:t>
            </w:r>
          </w:p>
        </w:tc>
        <w:tc>
          <w:tcPr>
            <w:tcW w:w="570" w:type="dxa"/>
            <w:gridSpan w:val="3"/>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0</w:t>
            </w:r>
          </w:p>
        </w:tc>
        <w:tc>
          <w:tcPr>
            <w:tcW w:w="1103" w:type="dxa"/>
            <w:gridSpan w:val="6"/>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5,26</w:t>
            </w:r>
          </w:p>
        </w:tc>
        <w:tc>
          <w:tcPr>
            <w:tcW w:w="1182" w:type="dxa"/>
            <w:gridSpan w:val="8"/>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31,58</w:t>
            </w:r>
          </w:p>
        </w:tc>
        <w:tc>
          <w:tcPr>
            <w:tcW w:w="1477" w:type="dxa"/>
            <w:gridSpan w:val="5"/>
          </w:tcPr>
          <w:p w:rsidR="003D378A" w:rsidRPr="00A65EE4" w:rsidRDefault="003D378A" w:rsidP="003D378A">
            <w:pPr>
              <w:jc w:val="center"/>
              <w:rPr>
                <w:rFonts w:ascii="Times New Roman" w:hAnsi="Times New Roman" w:cs="Times New Roman"/>
                <w:sz w:val="24"/>
                <w:szCs w:val="24"/>
              </w:rPr>
            </w:pPr>
            <w:r w:rsidRPr="00A65EE4">
              <w:rPr>
                <w:rFonts w:ascii="Times New Roman" w:hAnsi="Times New Roman" w:cs="Times New Roman"/>
                <w:sz w:val="24"/>
                <w:szCs w:val="24"/>
              </w:rPr>
              <w:t>57,89</w:t>
            </w:r>
          </w:p>
        </w:tc>
      </w:tr>
      <w:tr w:rsidR="003D378A" w:rsidRPr="005A7E9D" w:rsidTr="00D70D45">
        <w:trPr>
          <w:gridBefore w:val="3"/>
        </w:trPr>
        <w:tc>
          <w:tcPr>
            <w:tcW w:w="10183" w:type="dxa"/>
            <w:gridSpan w:val="94"/>
            <w:shd w:val="clear" w:color="auto" w:fill="92D050"/>
          </w:tcPr>
          <w:p w:rsidR="003D378A" w:rsidRPr="00D70D45" w:rsidRDefault="003D378A" w:rsidP="00D70D45">
            <w:pPr>
              <w:pStyle w:val="Betarp"/>
              <w:rPr>
                <w:rFonts w:cs="Times New Roman"/>
                <w:szCs w:val="24"/>
              </w:rPr>
            </w:pPr>
            <w:bookmarkStart w:id="0" w:name="_GoBack"/>
            <w:bookmarkEnd w:id="0"/>
            <w:r w:rsidRPr="00D70D45">
              <w:rPr>
                <w:rFonts w:cs="Times New Roman"/>
                <w:szCs w:val="24"/>
              </w:rPr>
              <w:lastRenderedPageBreak/>
              <w:t>Lietuvių kalba ir literatūra (mokyklinis)</w:t>
            </w:r>
          </w:p>
        </w:tc>
      </w:tr>
      <w:tr w:rsidR="003D378A" w:rsidRPr="005A7E9D" w:rsidTr="00D70D45">
        <w:trPr>
          <w:gridBefore w:val="3"/>
        </w:trPr>
        <w:tc>
          <w:tcPr>
            <w:tcW w:w="5280" w:type="dxa"/>
            <w:gridSpan w:val="62"/>
            <w:shd w:val="clear" w:color="auto" w:fill="FFFF00"/>
          </w:tcPr>
          <w:p w:rsidR="003D378A" w:rsidRPr="00D70D45" w:rsidRDefault="003D378A" w:rsidP="00D70D45">
            <w:pPr>
              <w:pStyle w:val="Betarp"/>
              <w:rPr>
                <w:rFonts w:cs="Times New Roman"/>
                <w:szCs w:val="24"/>
              </w:rPr>
            </w:pPr>
            <w:r w:rsidRPr="00D70D45">
              <w:rPr>
                <w:rFonts w:cs="Times New Roman"/>
                <w:szCs w:val="24"/>
              </w:rPr>
              <w:t>Gimnazijoje</w:t>
            </w:r>
          </w:p>
        </w:tc>
        <w:tc>
          <w:tcPr>
            <w:tcW w:w="4903" w:type="dxa"/>
            <w:gridSpan w:val="32"/>
            <w:shd w:val="clear" w:color="auto" w:fill="FFFF00"/>
          </w:tcPr>
          <w:p w:rsidR="003D378A" w:rsidRPr="00D70D45" w:rsidRDefault="003D378A" w:rsidP="00D70D45">
            <w:pPr>
              <w:pStyle w:val="Betarp"/>
              <w:rPr>
                <w:rFonts w:cs="Times New Roman"/>
                <w:szCs w:val="24"/>
              </w:rPr>
            </w:pPr>
            <w:r w:rsidRPr="00D70D45">
              <w:rPr>
                <w:rFonts w:cs="Times New Roman"/>
                <w:szCs w:val="24"/>
              </w:rPr>
              <w:t>Rajone</w:t>
            </w:r>
          </w:p>
        </w:tc>
      </w:tr>
      <w:tr w:rsidR="00D70D45" w:rsidRPr="005A7E9D" w:rsidTr="00D70D45">
        <w:trPr>
          <w:gridBefore w:val="3"/>
        </w:trPr>
        <w:tc>
          <w:tcPr>
            <w:tcW w:w="857" w:type="dxa"/>
            <w:gridSpan w:val="9"/>
          </w:tcPr>
          <w:p w:rsidR="003D378A" w:rsidRPr="00D70D45" w:rsidRDefault="003D378A" w:rsidP="00D70D45">
            <w:pPr>
              <w:pStyle w:val="Betarp"/>
              <w:rPr>
                <w:rFonts w:cs="Times New Roman"/>
                <w:b/>
                <w:szCs w:val="24"/>
              </w:rPr>
            </w:pPr>
            <w:r w:rsidRPr="00D70D45">
              <w:rPr>
                <w:rFonts w:cs="Times New Roman"/>
                <w:b/>
                <w:szCs w:val="24"/>
              </w:rPr>
              <w:t>4</w:t>
            </w:r>
          </w:p>
        </w:tc>
        <w:tc>
          <w:tcPr>
            <w:tcW w:w="998" w:type="dxa"/>
            <w:gridSpan w:val="14"/>
          </w:tcPr>
          <w:p w:rsidR="003D378A" w:rsidRPr="00D70D45" w:rsidRDefault="003D378A" w:rsidP="00D70D45">
            <w:pPr>
              <w:pStyle w:val="Betarp"/>
              <w:rPr>
                <w:rFonts w:cs="Times New Roman"/>
                <w:b/>
                <w:szCs w:val="24"/>
              </w:rPr>
            </w:pPr>
            <w:r w:rsidRPr="00D70D45">
              <w:rPr>
                <w:rFonts w:cs="Times New Roman"/>
                <w:b/>
                <w:szCs w:val="24"/>
              </w:rPr>
              <w:t>5</w:t>
            </w:r>
          </w:p>
        </w:tc>
        <w:tc>
          <w:tcPr>
            <w:tcW w:w="1142" w:type="dxa"/>
            <w:gridSpan w:val="11"/>
          </w:tcPr>
          <w:p w:rsidR="003D378A" w:rsidRPr="00D70D45" w:rsidRDefault="003D378A" w:rsidP="00D70D45">
            <w:pPr>
              <w:pStyle w:val="Betarp"/>
              <w:rPr>
                <w:rFonts w:cs="Times New Roman"/>
                <w:b/>
                <w:szCs w:val="24"/>
              </w:rPr>
            </w:pPr>
            <w:r w:rsidRPr="00D70D45">
              <w:rPr>
                <w:rFonts w:cs="Times New Roman"/>
                <w:b/>
                <w:szCs w:val="24"/>
              </w:rPr>
              <w:t>6</w:t>
            </w:r>
          </w:p>
        </w:tc>
        <w:tc>
          <w:tcPr>
            <w:tcW w:w="427" w:type="dxa"/>
            <w:gridSpan w:val="6"/>
          </w:tcPr>
          <w:p w:rsidR="003D378A" w:rsidRPr="00D70D45" w:rsidRDefault="003D378A" w:rsidP="00D70D45">
            <w:pPr>
              <w:pStyle w:val="Betarp"/>
              <w:rPr>
                <w:rFonts w:cs="Times New Roman"/>
                <w:b/>
                <w:szCs w:val="24"/>
              </w:rPr>
            </w:pPr>
            <w:r w:rsidRPr="00D70D45">
              <w:rPr>
                <w:rFonts w:cs="Times New Roman"/>
                <w:b/>
                <w:szCs w:val="24"/>
              </w:rPr>
              <w:t>7</w:t>
            </w:r>
          </w:p>
        </w:tc>
        <w:tc>
          <w:tcPr>
            <w:tcW w:w="571" w:type="dxa"/>
            <w:gridSpan w:val="6"/>
          </w:tcPr>
          <w:p w:rsidR="003D378A" w:rsidRPr="00D70D45" w:rsidRDefault="003D378A" w:rsidP="00D70D45">
            <w:pPr>
              <w:pStyle w:val="Betarp"/>
              <w:rPr>
                <w:rFonts w:cs="Times New Roman"/>
                <w:b/>
                <w:szCs w:val="24"/>
              </w:rPr>
            </w:pPr>
            <w:r w:rsidRPr="00D70D45">
              <w:rPr>
                <w:rFonts w:cs="Times New Roman"/>
                <w:b/>
                <w:szCs w:val="24"/>
              </w:rPr>
              <w:t>8</w:t>
            </w:r>
          </w:p>
        </w:tc>
        <w:tc>
          <w:tcPr>
            <w:tcW w:w="714" w:type="dxa"/>
            <w:gridSpan w:val="13"/>
          </w:tcPr>
          <w:p w:rsidR="003D378A" w:rsidRPr="00D70D45" w:rsidRDefault="003D378A" w:rsidP="00D70D45">
            <w:pPr>
              <w:pStyle w:val="Betarp"/>
              <w:rPr>
                <w:rFonts w:cs="Times New Roman"/>
                <w:b/>
                <w:szCs w:val="24"/>
              </w:rPr>
            </w:pPr>
            <w:r w:rsidRPr="00D70D45">
              <w:rPr>
                <w:rFonts w:cs="Times New Roman"/>
                <w:b/>
                <w:szCs w:val="24"/>
              </w:rPr>
              <w:t>9</w:t>
            </w:r>
          </w:p>
        </w:tc>
        <w:tc>
          <w:tcPr>
            <w:tcW w:w="571" w:type="dxa"/>
            <w:gridSpan w:val="3"/>
          </w:tcPr>
          <w:p w:rsidR="003D378A" w:rsidRPr="00D70D45" w:rsidRDefault="003D378A" w:rsidP="00D70D45">
            <w:pPr>
              <w:pStyle w:val="Betarp"/>
              <w:rPr>
                <w:rFonts w:cs="Times New Roman"/>
                <w:b/>
                <w:szCs w:val="24"/>
              </w:rPr>
            </w:pPr>
            <w:r w:rsidRPr="00D70D45">
              <w:rPr>
                <w:rFonts w:cs="Times New Roman"/>
                <w:b/>
                <w:szCs w:val="24"/>
              </w:rPr>
              <w:t>10</w:t>
            </w:r>
          </w:p>
        </w:tc>
        <w:tc>
          <w:tcPr>
            <w:tcW w:w="714" w:type="dxa"/>
            <w:gridSpan w:val="12"/>
          </w:tcPr>
          <w:p w:rsidR="003D378A" w:rsidRPr="00D70D45" w:rsidRDefault="003D378A" w:rsidP="00D70D45">
            <w:pPr>
              <w:pStyle w:val="Betarp"/>
              <w:rPr>
                <w:rFonts w:cs="Times New Roman"/>
                <w:b/>
                <w:szCs w:val="24"/>
              </w:rPr>
            </w:pPr>
            <w:r w:rsidRPr="00D70D45">
              <w:rPr>
                <w:rFonts w:cs="Times New Roman"/>
                <w:b/>
                <w:szCs w:val="24"/>
              </w:rPr>
              <w:t>4</w:t>
            </w:r>
          </w:p>
        </w:tc>
        <w:tc>
          <w:tcPr>
            <w:tcW w:w="713" w:type="dxa"/>
            <w:gridSpan w:val="3"/>
          </w:tcPr>
          <w:p w:rsidR="003D378A" w:rsidRPr="00D70D45" w:rsidRDefault="003D378A" w:rsidP="00D70D45">
            <w:pPr>
              <w:pStyle w:val="Betarp"/>
              <w:rPr>
                <w:rFonts w:cs="Times New Roman"/>
                <w:b/>
                <w:szCs w:val="24"/>
              </w:rPr>
            </w:pPr>
            <w:r w:rsidRPr="00D70D45">
              <w:rPr>
                <w:rFonts w:cs="Times New Roman"/>
                <w:b/>
                <w:szCs w:val="24"/>
              </w:rPr>
              <w:t>5</w:t>
            </w:r>
          </w:p>
        </w:tc>
        <w:tc>
          <w:tcPr>
            <w:tcW w:w="714" w:type="dxa"/>
            <w:gridSpan w:val="3"/>
          </w:tcPr>
          <w:p w:rsidR="003D378A" w:rsidRPr="00D70D45" w:rsidRDefault="003D378A" w:rsidP="00D70D45">
            <w:pPr>
              <w:pStyle w:val="Betarp"/>
              <w:rPr>
                <w:rFonts w:cs="Times New Roman"/>
                <w:b/>
                <w:szCs w:val="24"/>
              </w:rPr>
            </w:pPr>
            <w:r w:rsidRPr="00D70D45">
              <w:rPr>
                <w:rFonts w:cs="Times New Roman"/>
                <w:b/>
                <w:szCs w:val="24"/>
              </w:rPr>
              <w:t>6</w:t>
            </w:r>
          </w:p>
        </w:tc>
        <w:tc>
          <w:tcPr>
            <w:tcW w:w="714" w:type="dxa"/>
            <w:gridSpan w:val="6"/>
          </w:tcPr>
          <w:p w:rsidR="003D378A" w:rsidRPr="00D70D45" w:rsidRDefault="003D378A" w:rsidP="00D70D45">
            <w:pPr>
              <w:pStyle w:val="Betarp"/>
              <w:rPr>
                <w:rFonts w:cs="Times New Roman"/>
                <w:b/>
                <w:szCs w:val="24"/>
              </w:rPr>
            </w:pPr>
            <w:r w:rsidRPr="00D70D45">
              <w:rPr>
                <w:rFonts w:cs="Times New Roman"/>
                <w:b/>
                <w:szCs w:val="24"/>
              </w:rPr>
              <w:t>7</w:t>
            </w:r>
          </w:p>
        </w:tc>
        <w:tc>
          <w:tcPr>
            <w:tcW w:w="571" w:type="dxa"/>
            <w:gridSpan w:val="3"/>
          </w:tcPr>
          <w:p w:rsidR="003D378A" w:rsidRPr="00D70D45" w:rsidRDefault="003D378A" w:rsidP="00D70D45">
            <w:pPr>
              <w:pStyle w:val="Betarp"/>
              <w:rPr>
                <w:rFonts w:cs="Times New Roman"/>
                <w:b/>
                <w:szCs w:val="24"/>
              </w:rPr>
            </w:pPr>
            <w:r w:rsidRPr="00D70D45">
              <w:rPr>
                <w:rFonts w:cs="Times New Roman"/>
                <w:b/>
                <w:szCs w:val="24"/>
              </w:rPr>
              <w:t>8</w:t>
            </w:r>
          </w:p>
        </w:tc>
        <w:tc>
          <w:tcPr>
            <w:tcW w:w="571" w:type="dxa"/>
          </w:tcPr>
          <w:p w:rsidR="003D378A" w:rsidRPr="00D70D45" w:rsidRDefault="003D378A" w:rsidP="00D70D45">
            <w:pPr>
              <w:pStyle w:val="Betarp"/>
              <w:rPr>
                <w:rFonts w:cs="Times New Roman"/>
                <w:b/>
                <w:szCs w:val="24"/>
              </w:rPr>
            </w:pPr>
            <w:r w:rsidRPr="00D70D45">
              <w:rPr>
                <w:rFonts w:cs="Times New Roman"/>
                <w:b/>
                <w:szCs w:val="24"/>
              </w:rPr>
              <w:t>9</w:t>
            </w:r>
          </w:p>
        </w:tc>
        <w:tc>
          <w:tcPr>
            <w:tcW w:w="906" w:type="dxa"/>
            <w:gridSpan w:val="4"/>
          </w:tcPr>
          <w:p w:rsidR="003D378A" w:rsidRPr="00D70D45" w:rsidRDefault="003D378A" w:rsidP="00D70D45">
            <w:pPr>
              <w:pStyle w:val="Betarp"/>
              <w:rPr>
                <w:rFonts w:cs="Times New Roman"/>
                <w:b/>
                <w:szCs w:val="24"/>
              </w:rPr>
            </w:pPr>
            <w:r w:rsidRPr="00D70D45">
              <w:rPr>
                <w:rFonts w:cs="Times New Roman"/>
                <w:b/>
                <w:szCs w:val="24"/>
              </w:rPr>
              <w:t>10</w:t>
            </w:r>
          </w:p>
        </w:tc>
      </w:tr>
      <w:tr w:rsidR="00D70D45" w:rsidRPr="005A7E9D" w:rsidTr="00D70D45">
        <w:trPr>
          <w:gridBefore w:val="3"/>
        </w:trPr>
        <w:tc>
          <w:tcPr>
            <w:tcW w:w="857" w:type="dxa"/>
            <w:gridSpan w:val="9"/>
          </w:tcPr>
          <w:p w:rsidR="003D378A" w:rsidRPr="00D70D45" w:rsidRDefault="003D378A" w:rsidP="00D70D45">
            <w:pPr>
              <w:pStyle w:val="Betarp"/>
              <w:rPr>
                <w:rFonts w:cs="Times New Roman"/>
                <w:szCs w:val="24"/>
              </w:rPr>
            </w:pPr>
            <w:r w:rsidRPr="00D70D45">
              <w:rPr>
                <w:rFonts w:cs="Times New Roman"/>
                <w:szCs w:val="24"/>
              </w:rPr>
              <w:t>50</w:t>
            </w:r>
          </w:p>
        </w:tc>
        <w:tc>
          <w:tcPr>
            <w:tcW w:w="998" w:type="dxa"/>
            <w:gridSpan w:val="14"/>
          </w:tcPr>
          <w:p w:rsidR="003D378A" w:rsidRPr="00D70D45" w:rsidRDefault="003D378A" w:rsidP="00D70D45">
            <w:pPr>
              <w:pStyle w:val="Betarp"/>
              <w:rPr>
                <w:rFonts w:cs="Times New Roman"/>
                <w:szCs w:val="24"/>
              </w:rPr>
            </w:pPr>
            <w:r w:rsidRPr="00D70D45">
              <w:rPr>
                <w:rFonts w:cs="Times New Roman"/>
                <w:szCs w:val="24"/>
              </w:rPr>
              <w:t>21,43</w:t>
            </w:r>
          </w:p>
        </w:tc>
        <w:tc>
          <w:tcPr>
            <w:tcW w:w="1142" w:type="dxa"/>
            <w:gridSpan w:val="11"/>
          </w:tcPr>
          <w:p w:rsidR="003D378A" w:rsidRPr="00D70D45" w:rsidRDefault="003D378A" w:rsidP="00D70D45">
            <w:pPr>
              <w:pStyle w:val="Betarp"/>
              <w:rPr>
                <w:rFonts w:cs="Times New Roman"/>
                <w:szCs w:val="24"/>
              </w:rPr>
            </w:pPr>
            <w:r w:rsidRPr="00D70D45">
              <w:rPr>
                <w:rFonts w:cs="Times New Roman"/>
                <w:szCs w:val="24"/>
              </w:rPr>
              <w:t>21,43</w:t>
            </w:r>
          </w:p>
        </w:tc>
        <w:tc>
          <w:tcPr>
            <w:tcW w:w="427" w:type="dxa"/>
            <w:gridSpan w:val="6"/>
          </w:tcPr>
          <w:p w:rsidR="003D378A" w:rsidRPr="00D70D45" w:rsidRDefault="003D378A" w:rsidP="00D70D45">
            <w:pPr>
              <w:pStyle w:val="Betarp"/>
              <w:rPr>
                <w:rFonts w:cs="Times New Roman"/>
                <w:szCs w:val="24"/>
              </w:rPr>
            </w:pPr>
            <w:r w:rsidRPr="00D70D45">
              <w:rPr>
                <w:rFonts w:cs="Times New Roman"/>
                <w:szCs w:val="24"/>
              </w:rPr>
              <w:t>0</w:t>
            </w:r>
          </w:p>
        </w:tc>
        <w:tc>
          <w:tcPr>
            <w:tcW w:w="571" w:type="dxa"/>
            <w:gridSpan w:val="6"/>
          </w:tcPr>
          <w:p w:rsidR="003D378A" w:rsidRPr="00D70D45" w:rsidRDefault="003D378A" w:rsidP="00D70D45">
            <w:pPr>
              <w:pStyle w:val="Betarp"/>
              <w:rPr>
                <w:rFonts w:cs="Times New Roman"/>
                <w:szCs w:val="24"/>
              </w:rPr>
            </w:pPr>
            <w:r w:rsidRPr="00D70D45">
              <w:rPr>
                <w:rFonts w:cs="Times New Roman"/>
                <w:szCs w:val="24"/>
              </w:rPr>
              <w:t>0</w:t>
            </w:r>
          </w:p>
        </w:tc>
        <w:tc>
          <w:tcPr>
            <w:tcW w:w="714" w:type="dxa"/>
            <w:gridSpan w:val="13"/>
          </w:tcPr>
          <w:p w:rsidR="003D378A" w:rsidRPr="00D70D45" w:rsidRDefault="003D378A" w:rsidP="00D70D45">
            <w:pPr>
              <w:pStyle w:val="Betarp"/>
              <w:rPr>
                <w:rFonts w:cs="Times New Roman"/>
                <w:szCs w:val="24"/>
              </w:rPr>
            </w:pPr>
            <w:r w:rsidRPr="00D70D45">
              <w:rPr>
                <w:rFonts w:cs="Times New Roman"/>
                <w:szCs w:val="24"/>
              </w:rPr>
              <w:t>0</w:t>
            </w:r>
          </w:p>
        </w:tc>
        <w:tc>
          <w:tcPr>
            <w:tcW w:w="571" w:type="dxa"/>
            <w:gridSpan w:val="3"/>
          </w:tcPr>
          <w:p w:rsidR="003D378A" w:rsidRPr="00D70D45" w:rsidRDefault="003D378A" w:rsidP="00D70D45">
            <w:pPr>
              <w:pStyle w:val="Betarp"/>
              <w:rPr>
                <w:rFonts w:cs="Times New Roman"/>
                <w:szCs w:val="24"/>
              </w:rPr>
            </w:pPr>
            <w:r w:rsidRPr="00D70D45">
              <w:rPr>
                <w:rFonts w:cs="Times New Roman"/>
                <w:szCs w:val="24"/>
              </w:rPr>
              <w:t>0</w:t>
            </w:r>
          </w:p>
        </w:tc>
        <w:tc>
          <w:tcPr>
            <w:tcW w:w="714" w:type="dxa"/>
            <w:gridSpan w:val="12"/>
          </w:tcPr>
          <w:p w:rsidR="003D378A" w:rsidRPr="00D70D45" w:rsidRDefault="003D378A" w:rsidP="00D70D45">
            <w:pPr>
              <w:pStyle w:val="Betarp"/>
              <w:rPr>
                <w:rFonts w:cs="Times New Roman"/>
                <w:szCs w:val="24"/>
              </w:rPr>
            </w:pPr>
            <w:r w:rsidRPr="00D70D45">
              <w:rPr>
                <w:rFonts w:cs="Times New Roman"/>
                <w:szCs w:val="24"/>
              </w:rPr>
              <w:t>29,93</w:t>
            </w:r>
          </w:p>
        </w:tc>
        <w:tc>
          <w:tcPr>
            <w:tcW w:w="713" w:type="dxa"/>
            <w:gridSpan w:val="3"/>
          </w:tcPr>
          <w:p w:rsidR="003D378A" w:rsidRPr="00D70D45" w:rsidRDefault="003D378A" w:rsidP="00D70D45">
            <w:pPr>
              <w:pStyle w:val="Betarp"/>
              <w:rPr>
                <w:rFonts w:cs="Times New Roman"/>
                <w:szCs w:val="24"/>
              </w:rPr>
            </w:pPr>
            <w:r w:rsidRPr="00D70D45">
              <w:rPr>
                <w:rFonts w:cs="Times New Roman"/>
                <w:szCs w:val="24"/>
              </w:rPr>
              <w:t>20,41</w:t>
            </w:r>
          </w:p>
        </w:tc>
        <w:tc>
          <w:tcPr>
            <w:tcW w:w="714" w:type="dxa"/>
            <w:gridSpan w:val="3"/>
          </w:tcPr>
          <w:p w:rsidR="003D378A" w:rsidRPr="00D70D45" w:rsidRDefault="003D378A" w:rsidP="00D70D45">
            <w:pPr>
              <w:pStyle w:val="Betarp"/>
              <w:rPr>
                <w:rFonts w:cs="Times New Roman"/>
                <w:szCs w:val="24"/>
              </w:rPr>
            </w:pPr>
            <w:r w:rsidRPr="00D70D45">
              <w:rPr>
                <w:rFonts w:cs="Times New Roman"/>
                <w:szCs w:val="24"/>
              </w:rPr>
              <w:t>17,69</w:t>
            </w:r>
          </w:p>
        </w:tc>
        <w:tc>
          <w:tcPr>
            <w:tcW w:w="714" w:type="dxa"/>
            <w:gridSpan w:val="6"/>
          </w:tcPr>
          <w:p w:rsidR="003D378A" w:rsidRPr="00D70D45" w:rsidRDefault="003D378A" w:rsidP="00D70D45">
            <w:pPr>
              <w:pStyle w:val="Betarp"/>
              <w:rPr>
                <w:rFonts w:cs="Times New Roman"/>
                <w:szCs w:val="24"/>
              </w:rPr>
            </w:pPr>
            <w:r w:rsidRPr="00D70D45">
              <w:rPr>
                <w:rFonts w:cs="Times New Roman"/>
                <w:szCs w:val="24"/>
              </w:rPr>
              <w:t>10,88</w:t>
            </w:r>
          </w:p>
        </w:tc>
        <w:tc>
          <w:tcPr>
            <w:tcW w:w="571" w:type="dxa"/>
            <w:gridSpan w:val="3"/>
          </w:tcPr>
          <w:p w:rsidR="003D378A" w:rsidRPr="00D70D45" w:rsidRDefault="003D378A" w:rsidP="00D70D45">
            <w:pPr>
              <w:pStyle w:val="Betarp"/>
              <w:rPr>
                <w:rFonts w:cs="Times New Roman"/>
                <w:szCs w:val="24"/>
              </w:rPr>
            </w:pPr>
            <w:r w:rsidRPr="00D70D45">
              <w:rPr>
                <w:rFonts w:cs="Times New Roman"/>
                <w:szCs w:val="24"/>
              </w:rPr>
              <w:t>6,12</w:t>
            </w:r>
          </w:p>
        </w:tc>
        <w:tc>
          <w:tcPr>
            <w:tcW w:w="571" w:type="dxa"/>
          </w:tcPr>
          <w:p w:rsidR="003D378A" w:rsidRPr="00D70D45" w:rsidRDefault="003D378A" w:rsidP="00D70D45">
            <w:pPr>
              <w:pStyle w:val="Betarp"/>
              <w:rPr>
                <w:rFonts w:cs="Times New Roman"/>
                <w:szCs w:val="24"/>
              </w:rPr>
            </w:pPr>
            <w:r w:rsidRPr="00D70D45">
              <w:rPr>
                <w:rFonts w:cs="Times New Roman"/>
                <w:szCs w:val="24"/>
              </w:rPr>
              <w:t>4,76</w:t>
            </w:r>
          </w:p>
        </w:tc>
        <w:tc>
          <w:tcPr>
            <w:tcW w:w="906" w:type="dxa"/>
            <w:gridSpan w:val="4"/>
          </w:tcPr>
          <w:p w:rsidR="003D378A" w:rsidRPr="00D70D45" w:rsidRDefault="003D378A" w:rsidP="00D70D45">
            <w:pPr>
              <w:pStyle w:val="Betarp"/>
              <w:rPr>
                <w:rFonts w:cs="Times New Roman"/>
                <w:szCs w:val="24"/>
              </w:rPr>
            </w:pPr>
            <w:r w:rsidRPr="00D70D45">
              <w:rPr>
                <w:rFonts w:cs="Times New Roman"/>
                <w:szCs w:val="24"/>
              </w:rPr>
              <w:t>0,68</w:t>
            </w:r>
          </w:p>
        </w:tc>
      </w:tr>
      <w:tr w:rsidR="00D70D45" w:rsidRPr="005A7E9D" w:rsidTr="00D70D45">
        <w:trPr>
          <w:gridBefore w:val="3"/>
        </w:trPr>
        <w:tc>
          <w:tcPr>
            <w:tcW w:w="857" w:type="dxa"/>
            <w:gridSpan w:val="9"/>
          </w:tcPr>
          <w:p w:rsidR="003D378A" w:rsidRPr="00D70D45" w:rsidRDefault="003D378A" w:rsidP="00D70D45">
            <w:pPr>
              <w:pStyle w:val="Betarp"/>
              <w:rPr>
                <w:rFonts w:cs="Times New Roman"/>
                <w:szCs w:val="24"/>
              </w:rPr>
            </w:pPr>
          </w:p>
        </w:tc>
        <w:tc>
          <w:tcPr>
            <w:tcW w:w="998" w:type="dxa"/>
            <w:gridSpan w:val="14"/>
          </w:tcPr>
          <w:p w:rsidR="003D378A" w:rsidRPr="00D70D45" w:rsidRDefault="003D378A" w:rsidP="00D70D45">
            <w:pPr>
              <w:pStyle w:val="Betarp"/>
              <w:rPr>
                <w:rFonts w:cs="Times New Roman"/>
                <w:szCs w:val="24"/>
              </w:rPr>
            </w:pPr>
          </w:p>
        </w:tc>
        <w:tc>
          <w:tcPr>
            <w:tcW w:w="1142" w:type="dxa"/>
            <w:gridSpan w:val="11"/>
          </w:tcPr>
          <w:p w:rsidR="003D378A" w:rsidRPr="00D70D45" w:rsidRDefault="003D378A" w:rsidP="00D70D45">
            <w:pPr>
              <w:pStyle w:val="Betarp"/>
              <w:rPr>
                <w:rFonts w:cs="Times New Roman"/>
                <w:szCs w:val="24"/>
              </w:rPr>
            </w:pPr>
          </w:p>
        </w:tc>
        <w:tc>
          <w:tcPr>
            <w:tcW w:w="2283" w:type="dxa"/>
            <w:gridSpan w:val="28"/>
          </w:tcPr>
          <w:p w:rsidR="003D378A" w:rsidRPr="00D70D45" w:rsidRDefault="003D378A" w:rsidP="00D70D45">
            <w:pPr>
              <w:pStyle w:val="Betarp"/>
              <w:rPr>
                <w:rFonts w:cs="Times New Roman"/>
                <w:szCs w:val="24"/>
              </w:rPr>
            </w:pPr>
          </w:p>
        </w:tc>
        <w:tc>
          <w:tcPr>
            <w:tcW w:w="4903" w:type="dxa"/>
            <w:gridSpan w:val="32"/>
            <w:shd w:val="clear" w:color="auto" w:fill="FFFF00"/>
          </w:tcPr>
          <w:p w:rsidR="003D378A" w:rsidRPr="00D70D45" w:rsidRDefault="003D378A" w:rsidP="00D70D45">
            <w:pPr>
              <w:pStyle w:val="Betarp"/>
              <w:rPr>
                <w:rFonts w:cs="Times New Roman"/>
                <w:szCs w:val="24"/>
              </w:rPr>
            </w:pPr>
            <w:r w:rsidRPr="00D70D45">
              <w:rPr>
                <w:rFonts w:cs="Times New Roman"/>
                <w:szCs w:val="24"/>
              </w:rPr>
              <w:t>Z. Žemaičio gimnazija</w:t>
            </w:r>
          </w:p>
        </w:tc>
      </w:tr>
      <w:tr w:rsidR="00D70D45" w:rsidRPr="005A7E9D" w:rsidTr="00D70D45">
        <w:trPr>
          <w:gridBefore w:val="3"/>
        </w:trPr>
        <w:tc>
          <w:tcPr>
            <w:tcW w:w="857" w:type="dxa"/>
            <w:gridSpan w:val="9"/>
          </w:tcPr>
          <w:p w:rsidR="003D378A" w:rsidRPr="00D70D45" w:rsidRDefault="003D378A" w:rsidP="00D70D45">
            <w:pPr>
              <w:pStyle w:val="Betarp"/>
              <w:rPr>
                <w:rFonts w:cs="Times New Roman"/>
                <w:b/>
                <w:szCs w:val="24"/>
              </w:rPr>
            </w:pPr>
          </w:p>
        </w:tc>
        <w:tc>
          <w:tcPr>
            <w:tcW w:w="998" w:type="dxa"/>
            <w:gridSpan w:val="14"/>
          </w:tcPr>
          <w:p w:rsidR="003D378A" w:rsidRPr="00D70D45" w:rsidRDefault="003D378A" w:rsidP="00D70D45">
            <w:pPr>
              <w:pStyle w:val="Betarp"/>
              <w:rPr>
                <w:rFonts w:cs="Times New Roman"/>
                <w:b/>
                <w:szCs w:val="24"/>
              </w:rPr>
            </w:pPr>
          </w:p>
        </w:tc>
        <w:tc>
          <w:tcPr>
            <w:tcW w:w="1142" w:type="dxa"/>
            <w:gridSpan w:val="11"/>
          </w:tcPr>
          <w:p w:rsidR="003D378A" w:rsidRPr="00D70D45" w:rsidRDefault="003D378A" w:rsidP="00D70D45">
            <w:pPr>
              <w:pStyle w:val="Betarp"/>
              <w:rPr>
                <w:rFonts w:cs="Times New Roman"/>
                <w:b/>
                <w:szCs w:val="24"/>
              </w:rPr>
            </w:pPr>
          </w:p>
        </w:tc>
        <w:tc>
          <w:tcPr>
            <w:tcW w:w="679" w:type="dxa"/>
            <w:gridSpan w:val="8"/>
          </w:tcPr>
          <w:p w:rsidR="003D378A" w:rsidRPr="00D70D45" w:rsidRDefault="003D378A" w:rsidP="00D70D45">
            <w:pPr>
              <w:pStyle w:val="Betarp"/>
              <w:rPr>
                <w:rFonts w:cs="Times New Roman"/>
                <w:b/>
                <w:szCs w:val="24"/>
              </w:rPr>
            </w:pPr>
          </w:p>
        </w:tc>
        <w:tc>
          <w:tcPr>
            <w:tcW w:w="568" w:type="dxa"/>
            <w:gridSpan w:val="10"/>
          </w:tcPr>
          <w:p w:rsidR="003D378A" w:rsidRPr="00D70D45" w:rsidRDefault="003D378A" w:rsidP="00D70D45">
            <w:pPr>
              <w:pStyle w:val="Betarp"/>
              <w:rPr>
                <w:rFonts w:cs="Times New Roman"/>
                <w:b/>
                <w:szCs w:val="24"/>
              </w:rPr>
            </w:pPr>
          </w:p>
        </w:tc>
        <w:tc>
          <w:tcPr>
            <w:tcW w:w="713" w:type="dxa"/>
            <w:gridSpan w:val="8"/>
          </w:tcPr>
          <w:p w:rsidR="003D378A" w:rsidRPr="00D70D45" w:rsidRDefault="003D378A" w:rsidP="00D70D45">
            <w:pPr>
              <w:pStyle w:val="Betarp"/>
              <w:rPr>
                <w:rFonts w:cs="Times New Roman"/>
                <w:b/>
                <w:szCs w:val="24"/>
              </w:rPr>
            </w:pPr>
          </w:p>
        </w:tc>
        <w:tc>
          <w:tcPr>
            <w:tcW w:w="323" w:type="dxa"/>
            <w:gridSpan w:val="2"/>
          </w:tcPr>
          <w:p w:rsidR="003D378A" w:rsidRPr="00D70D45" w:rsidRDefault="003D378A" w:rsidP="00D70D45">
            <w:pPr>
              <w:pStyle w:val="Betarp"/>
              <w:rPr>
                <w:rFonts w:cs="Times New Roman"/>
                <w:b/>
                <w:szCs w:val="24"/>
              </w:rPr>
            </w:pPr>
          </w:p>
        </w:tc>
        <w:tc>
          <w:tcPr>
            <w:tcW w:w="714" w:type="dxa"/>
            <w:gridSpan w:val="12"/>
          </w:tcPr>
          <w:p w:rsidR="003D378A" w:rsidRPr="00D70D45" w:rsidRDefault="003D378A" w:rsidP="00D70D45">
            <w:pPr>
              <w:pStyle w:val="Betarp"/>
              <w:rPr>
                <w:rFonts w:cs="Times New Roman"/>
                <w:b/>
                <w:szCs w:val="24"/>
              </w:rPr>
            </w:pPr>
            <w:r w:rsidRPr="00D70D45">
              <w:rPr>
                <w:rFonts w:cs="Times New Roman"/>
                <w:b/>
                <w:szCs w:val="24"/>
              </w:rPr>
              <w:t>4</w:t>
            </w:r>
          </w:p>
        </w:tc>
        <w:tc>
          <w:tcPr>
            <w:tcW w:w="713" w:type="dxa"/>
            <w:gridSpan w:val="3"/>
          </w:tcPr>
          <w:p w:rsidR="003D378A" w:rsidRPr="00D70D45" w:rsidRDefault="003D378A" w:rsidP="00D70D45">
            <w:pPr>
              <w:pStyle w:val="Betarp"/>
              <w:rPr>
                <w:rFonts w:cs="Times New Roman"/>
                <w:b/>
                <w:szCs w:val="24"/>
              </w:rPr>
            </w:pPr>
            <w:r w:rsidRPr="00D70D45">
              <w:rPr>
                <w:rFonts w:cs="Times New Roman"/>
                <w:b/>
                <w:szCs w:val="24"/>
              </w:rPr>
              <w:t>5</w:t>
            </w:r>
          </w:p>
        </w:tc>
        <w:tc>
          <w:tcPr>
            <w:tcW w:w="714" w:type="dxa"/>
            <w:gridSpan w:val="3"/>
          </w:tcPr>
          <w:p w:rsidR="003D378A" w:rsidRPr="00D70D45" w:rsidRDefault="003D378A" w:rsidP="00D70D45">
            <w:pPr>
              <w:pStyle w:val="Betarp"/>
              <w:rPr>
                <w:rFonts w:cs="Times New Roman"/>
                <w:b/>
                <w:szCs w:val="24"/>
              </w:rPr>
            </w:pPr>
            <w:r w:rsidRPr="00D70D45">
              <w:rPr>
                <w:rFonts w:cs="Times New Roman"/>
                <w:b/>
                <w:szCs w:val="24"/>
              </w:rPr>
              <w:t>6</w:t>
            </w:r>
          </w:p>
        </w:tc>
        <w:tc>
          <w:tcPr>
            <w:tcW w:w="714" w:type="dxa"/>
            <w:gridSpan w:val="6"/>
          </w:tcPr>
          <w:p w:rsidR="003D378A" w:rsidRPr="00D70D45" w:rsidRDefault="003D378A" w:rsidP="00D70D45">
            <w:pPr>
              <w:pStyle w:val="Betarp"/>
              <w:rPr>
                <w:rFonts w:cs="Times New Roman"/>
                <w:b/>
                <w:szCs w:val="24"/>
              </w:rPr>
            </w:pPr>
            <w:r w:rsidRPr="00D70D45">
              <w:rPr>
                <w:rFonts w:cs="Times New Roman"/>
                <w:b/>
                <w:szCs w:val="24"/>
              </w:rPr>
              <w:t>7</w:t>
            </w:r>
          </w:p>
        </w:tc>
        <w:tc>
          <w:tcPr>
            <w:tcW w:w="571" w:type="dxa"/>
            <w:gridSpan w:val="3"/>
          </w:tcPr>
          <w:p w:rsidR="003D378A" w:rsidRPr="00D70D45" w:rsidRDefault="003D378A" w:rsidP="00D70D45">
            <w:pPr>
              <w:pStyle w:val="Betarp"/>
              <w:rPr>
                <w:rFonts w:cs="Times New Roman"/>
                <w:b/>
                <w:szCs w:val="24"/>
              </w:rPr>
            </w:pPr>
            <w:r w:rsidRPr="00D70D45">
              <w:rPr>
                <w:rFonts w:cs="Times New Roman"/>
                <w:b/>
                <w:szCs w:val="24"/>
              </w:rPr>
              <w:t>8</w:t>
            </w:r>
          </w:p>
        </w:tc>
        <w:tc>
          <w:tcPr>
            <w:tcW w:w="571" w:type="dxa"/>
          </w:tcPr>
          <w:p w:rsidR="003D378A" w:rsidRPr="00D70D45" w:rsidRDefault="003D378A" w:rsidP="00D70D45">
            <w:pPr>
              <w:pStyle w:val="Betarp"/>
              <w:rPr>
                <w:rFonts w:cs="Times New Roman"/>
                <w:b/>
                <w:szCs w:val="24"/>
              </w:rPr>
            </w:pPr>
            <w:r w:rsidRPr="00D70D45">
              <w:rPr>
                <w:rFonts w:cs="Times New Roman"/>
                <w:b/>
                <w:szCs w:val="24"/>
              </w:rPr>
              <w:t>9</w:t>
            </w:r>
          </w:p>
        </w:tc>
        <w:tc>
          <w:tcPr>
            <w:tcW w:w="906" w:type="dxa"/>
            <w:gridSpan w:val="4"/>
          </w:tcPr>
          <w:p w:rsidR="003D378A" w:rsidRPr="00D70D45" w:rsidRDefault="003D378A" w:rsidP="00D70D45">
            <w:pPr>
              <w:pStyle w:val="Betarp"/>
              <w:rPr>
                <w:rFonts w:cs="Times New Roman"/>
                <w:b/>
                <w:szCs w:val="24"/>
              </w:rPr>
            </w:pPr>
            <w:r w:rsidRPr="00D70D45">
              <w:rPr>
                <w:rFonts w:cs="Times New Roman"/>
                <w:b/>
                <w:szCs w:val="24"/>
              </w:rPr>
              <w:t>10</w:t>
            </w:r>
          </w:p>
        </w:tc>
      </w:tr>
      <w:tr w:rsidR="00D70D45" w:rsidRPr="005A7E9D" w:rsidTr="00D70D45">
        <w:trPr>
          <w:gridBefore w:val="3"/>
        </w:trPr>
        <w:tc>
          <w:tcPr>
            <w:tcW w:w="857" w:type="dxa"/>
            <w:gridSpan w:val="9"/>
          </w:tcPr>
          <w:p w:rsidR="003D378A" w:rsidRPr="00D70D45" w:rsidRDefault="003D378A" w:rsidP="00D70D45">
            <w:pPr>
              <w:pStyle w:val="Betarp"/>
              <w:rPr>
                <w:rFonts w:cs="Times New Roman"/>
                <w:szCs w:val="24"/>
              </w:rPr>
            </w:pPr>
          </w:p>
        </w:tc>
        <w:tc>
          <w:tcPr>
            <w:tcW w:w="998" w:type="dxa"/>
            <w:gridSpan w:val="14"/>
          </w:tcPr>
          <w:p w:rsidR="003D378A" w:rsidRPr="00D70D45" w:rsidRDefault="003D378A" w:rsidP="00D70D45">
            <w:pPr>
              <w:pStyle w:val="Betarp"/>
              <w:rPr>
                <w:rFonts w:cs="Times New Roman"/>
                <w:szCs w:val="24"/>
              </w:rPr>
            </w:pPr>
          </w:p>
        </w:tc>
        <w:tc>
          <w:tcPr>
            <w:tcW w:w="1142" w:type="dxa"/>
            <w:gridSpan w:val="11"/>
          </w:tcPr>
          <w:p w:rsidR="003D378A" w:rsidRPr="00D70D45" w:rsidRDefault="003D378A" w:rsidP="00D70D45">
            <w:pPr>
              <w:pStyle w:val="Betarp"/>
              <w:rPr>
                <w:rFonts w:cs="Times New Roman"/>
                <w:szCs w:val="24"/>
              </w:rPr>
            </w:pPr>
          </w:p>
        </w:tc>
        <w:tc>
          <w:tcPr>
            <w:tcW w:w="679" w:type="dxa"/>
            <w:gridSpan w:val="8"/>
          </w:tcPr>
          <w:p w:rsidR="003D378A" w:rsidRPr="00D70D45" w:rsidRDefault="003D378A" w:rsidP="00D70D45">
            <w:pPr>
              <w:pStyle w:val="Betarp"/>
              <w:rPr>
                <w:rFonts w:cs="Times New Roman"/>
                <w:szCs w:val="24"/>
              </w:rPr>
            </w:pPr>
          </w:p>
        </w:tc>
        <w:tc>
          <w:tcPr>
            <w:tcW w:w="568" w:type="dxa"/>
            <w:gridSpan w:val="10"/>
          </w:tcPr>
          <w:p w:rsidR="003D378A" w:rsidRPr="00D70D45" w:rsidRDefault="003D378A" w:rsidP="00D70D45">
            <w:pPr>
              <w:pStyle w:val="Betarp"/>
              <w:rPr>
                <w:rFonts w:cs="Times New Roman"/>
                <w:szCs w:val="24"/>
              </w:rPr>
            </w:pPr>
          </w:p>
        </w:tc>
        <w:tc>
          <w:tcPr>
            <w:tcW w:w="713" w:type="dxa"/>
            <w:gridSpan w:val="8"/>
          </w:tcPr>
          <w:p w:rsidR="003D378A" w:rsidRPr="00D70D45" w:rsidRDefault="003D378A" w:rsidP="00D70D45">
            <w:pPr>
              <w:pStyle w:val="Betarp"/>
              <w:rPr>
                <w:rFonts w:cs="Times New Roman"/>
                <w:szCs w:val="24"/>
              </w:rPr>
            </w:pPr>
          </w:p>
        </w:tc>
        <w:tc>
          <w:tcPr>
            <w:tcW w:w="323" w:type="dxa"/>
            <w:gridSpan w:val="2"/>
          </w:tcPr>
          <w:p w:rsidR="003D378A" w:rsidRPr="00D70D45" w:rsidRDefault="003D378A" w:rsidP="00D70D45">
            <w:pPr>
              <w:pStyle w:val="Betarp"/>
              <w:rPr>
                <w:rFonts w:cs="Times New Roman"/>
                <w:szCs w:val="24"/>
              </w:rPr>
            </w:pPr>
          </w:p>
        </w:tc>
        <w:tc>
          <w:tcPr>
            <w:tcW w:w="714" w:type="dxa"/>
            <w:gridSpan w:val="12"/>
          </w:tcPr>
          <w:p w:rsidR="003D378A" w:rsidRPr="00D70D45" w:rsidRDefault="003D378A" w:rsidP="00D70D45">
            <w:pPr>
              <w:pStyle w:val="Betarp"/>
              <w:rPr>
                <w:rFonts w:cs="Times New Roman"/>
                <w:szCs w:val="24"/>
              </w:rPr>
            </w:pPr>
            <w:r w:rsidRPr="00D70D45">
              <w:rPr>
                <w:rFonts w:cs="Times New Roman"/>
                <w:szCs w:val="24"/>
              </w:rPr>
              <w:t>24,14</w:t>
            </w:r>
          </w:p>
        </w:tc>
        <w:tc>
          <w:tcPr>
            <w:tcW w:w="713" w:type="dxa"/>
            <w:gridSpan w:val="3"/>
          </w:tcPr>
          <w:p w:rsidR="003D378A" w:rsidRPr="00D70D45" w:rsidRDefault="003D378A" w:rsidP="00D70D45">
            <w:pPr>
              <w:pStyle w:val="Betarp"/>
              <w:rPr>
                <w:rFonts w:cs="Times New Roman"/>
                <w:szCs w:val="24"/>
              </w:rPr>
            </w:pPr>
            <w:r w:rsidRPr="00D70D45">
              <w:rPr>
                <w:rFonts w:cs="Times New Roman"/>
                <w:szCs w:val="24"/>
              </w:rPr>
              <w:t>27,59</w:t>
            </w:r>
          </w:p>
        </w:tc>
        <w:tc>
          <w:tcPr>
            <w:tcW w:w="714" w:type="dxa"/>
            <w:gridSpan w:val="3"/>
          </w:tcPr>
          <w:p w:rsidR="003D378A" w:rsidRPr="00D70D45" w:rsidRDefault="003D378A" w:rsidP="00D70D45">
            <w:pPr>
              <w:pStyle w:val="Betarp"/>
              <w:rPr>
                <w:rFonts w:cs="Times New Roman"/>
                <w:szCs w:val="24"/>
              </w:rPr>
            </w:pPr>
            <w:r w:rsidRPr="00D70D45">
              <w:rPr>
                <w:rFonts w:cs="Times New Roman"/>
                <w:szCs w:val="24"/>
              </w:rPr>
              <w:t>13,79</w:t>
            </w:r>
          </w:p>
        </w:tc>
        <w:tc>
          <w:tcPr>
            <w:tcW w:w="714" w:type="dxa"/>
            <w:gridSpan w:val="6"/>
          </w:tcPr>
          <w:p w:rsidR="003D378A" w:rsidRPr="00D70D45" w:rsidRDefault="003D378A" w:rsidP="00D70D45">
            <w:pPr>
              <w:pStyle w:val="Betarp"/>
              <w:rPr>
                <w:rFonts w:cs="Times New Roman"/>
                <w:szCs w:val="24"/>
              </w:rPr>
            </w:pPr>
            <w:r w:rsidRPr="00D70D45">
              <w:rPr>
                <w:rFonts w:cs="Times New Roman"/>
                <w:szCs w:val="24"/>
              </w:rPr>
              <w:t>10,34</w:t>
            </w:r>
          </w:p>
        </w:tc>
        <w:tc>
          <w:tcPr>
            <w:tcW w:w="571" w:type="dxa"/>
            <w:gridSpan w:val="3"/>
          </w:tcPr>
          <w:p w:rsidR="003D378A" w:rsidRPr="00D70D45" w:rsidRDefault="003D378A" w:rsidP="00D70D45">
            <w:pPr>
              <w:pStyle w:val="Betarp"/>
              <w:rPr>
                <w:rFonts w:cs="Times New Roman"/>
                <w:szCs w:val="24"/>
              </w:rPr>
            </w:pPr>
            <w:r w:rsidRPr="00D70D45">
              <w:rPr>
                <w:rFonts w:cs="Times New Roman"/>
                <w:szCs w:val="24"/>
              </w:rPr>
              <w:t>6,9</w:t>
            </w:r>
          </w:p>
        </w:tc>
        <w:tc>
          <w:tcPr>
            <w:tcW w:w="571" w:type="dxa"/>
          </w:tcPr>
          <w:p w:rsidR="003D378A" w:rsidRPr="00D70D45" w:rsidRDefault="003D378A" w:rsidP="00D70D45">
            <w:pPr>
              <w:pStyle w:val="Betarp"/>
              <w:rPr>
                <w:rFonts w:cs="Times New Roman"/>
                <w:szCs w:val="24"/>
              </w:rPr>
            </w:pPr>
            <w:r w:rsidRPr="00D70D45">
              <w:rPr>
                <w:rFonts w:cs="Times New Roman"/>
                <w:szCs w:val="24"/>
              </w:rPr>
              <w:t>13,79</w:t>
            </w:r>
          </w:p>
        </w:tc>
        <w:tc>
          <w:tcPr>
            <w:tcW w:w="906" w:type="dxa"/>
            <w:gridSpan w:val="4"/>
          </w:tcPr>
          <w:p w:rsidR="003D378A" w:rsidRPr="00D70D45" w:rsidRDefault="003D378A" w:rsidP="00D70D45">
            <w:pPr>
              <w:pStyle w:val="Betarp"/>
              <w:rPr>
                <w:rFonts w:cs="Times New Roman"/>
                <w:szCs w:val="24"/>
              </w:rPr>
            </w:pPr>
            <w:r w:rsidRPr="00D70D45">
              <w:rPr>
                <w:rFonts w:cs="Times New Roman"/>
                <w:szCs w:val="24"/>
              </w:rPr>
              <w:t>3,45</w:t>
            </w:r>
          </w:p>
        </w:tc>
      </w:tr>
    </w:tbl>
    <w:p w:rsidR="00A65EE4" w:rsidRDefault="003D378A" w:rsidP="00A65EE4">
      <w:pPr>
        <w:ind w:left="-426" w:firstLine="426"/>
        <w:jc w:val="both"/>
        <w:rPr>
          <w:rFonts w:ascii="Times New Roman" w:hAnsi="Times New Roman" w:cs="Times New Roman"/>
          <w:sz w:val="24"/>
          <w:szCs w:val="24"/>
        </w:rPr>
      </w:pPr>
      <w:r w:rsidRPr="00A65EE4">
        <w:rPr>
          <w:rFonts w:ascii="Times New Roman" w:hAnsi="Times New Roman" w:cs="Times New Roman"/>
          <w:sz w:val="24"/>
          <w:szCs w:val="24"/>
        </w:rPr>
        <w:t xml:space="preserve">Apibendrinant valstybinių ir mokyklinių brandos egzaminų analizę, darytina išvada, kad geriausiai išlaikytas, t.y. didžiausias procentas išlaikiusiųjų aukštesniuoju lygmeniu , yra rusų k. brandos egzaminas – 23 proc.  Po maždaug 10 proc. kandidatų pasiekė/peržengė 86 balų ribą lietuvių kalbos ir literatūros, anglų kalbos egzaminuose, apie 7 proc. – matematikos egzamine. Didžioji dalis abiturientų išlaikė valstybinius brandos egzaminus (atsižvelgiama į gausiau pasirenkamus) pagrindiniu lygmeniu: daugiausia – 63 proc.  - geografijos, šiek tiek mažiau biologijos ir anglų kalbos. Dalis abiturientų egzaminų metu parodė dar žemesnio lygio gebėjimus ir žinias: net apie 73 proc. mokinių istorijos egzaminą ir  virš 48 proc. matematikos egzaminą išlaikė patenkinamai. Lyginant gimnazijos mokinių brandos egzaminų rezultatus su rajono vidurkiu pasakytina, kad dalyje atveju mūsų mokinių, pasiekusių aukštesniojo lygio rezultatų egzaminu metu, procentas didesnis už rajono vidurkį (lietuvių k. ir literatūros, anglų ir rusų k., matematikos egzaminai). Dar geresnė situacija lyginant procentus 36-85 balų skalėje. Dalyje dalykų (anglų k., istorijos) mokyme ieškotina priemonių, padėsiančių didesniam procentui kandidatų pasiekti pagrindinį žynių lygmenį (pagrindiniu lygmeniu šių dalykų egzaminus išlaikė mažesnis procentas nei rajono vidurkis). Palyginus mokyklinių brandos egzaminų rezultatus su situacija rajone, pasakytina, kad atkreiptinas dėmesys į menų ir technologijų brandos darbų rengimo kokybę. </w:t>
      </w:r>
    </w:p>
    <w:p w:rsidR="008A19F2" w:rsidRPr="00A65EE4" w:rsidRDefault="008A19F2" w:rsidP="00A65EE4">
      <w:pPr>
        <w:pStyle w:val="Betarp"/>
      </w:pPr>
      <w:r>
        <w:tab/>
      </w:r>
      <w:r w:rsidRPr="00A65EE4">
        <w:t>1.5.5. Abiturientų stojimas:</w:t>
      </w:r>
    </w:p>
    <w:tbl>
      <w:tblPr>
        <w:tblStyle w:val="Lentelstinklelis"/>
        <w:tblW w:w="9498" w:type="dxa"/>
        <w:tblInd w:w="108" w:type="dxa"/>
        <w:tblLook w:val="04A0"/>
      </w:tblPr>
      <w:tblGrid>
        <w:gridCol w:w="1183"/>
        <w:gridCol w:w="1946"/>
        <w:gridCol w:w="1635"/>
        <w:gridCol w:w="1737"/>
        <w:gridCol w:w="1624"/>
        <w:gridCol w:w="1373"/>
      </w:tblGrid>
      <w:tr w:rsidR="005641EF" w:rsidRPr="00796425" w:rsidTr="00796425">
        <w:tc>
          <w:tcPr>
            <w:tcW w:w="1183" w:type="dxa"/>
          </w:tcPr>
          <w:p w:rsidR="005641EF" w:rsidRPr="00796425" w:rsidRDefault="008A19F2" w:rsidP="005641EF">
            <w:pPr>
              <w:jc w:val="center"/>
              <w:rPr>
                <w:rFonts w:ascii="Times New Roman" w:hAnsi="Times New Roman" w:cs="Times New Roman"/>
                <w:sz w:val="24"/>
                <w:szCs w:val="24"/>
              </w:rPr>
            </w:pPr>
            <w:r>
              <w:t xml:space="preserve"> </w:t>
            </w:r>
            <w:r w:rsidR="005641EF" w:rsidRPr="00796425">
              <w:rPr>
                <w:rFonts w:ascii="Times New Roman" w:hAnsi="Times New Roman" w:cs="Times New Roman"/>
                <w:sz w:val="24"/>
                <w:szCs w:val="24"/>
              </w:rPr>
              <w:t>Klasė</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Universitetinės mokyklos</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Kolegijos</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Profesinės mokyklos</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Užsienis</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Dirba</w:t>
            </w:r>
          </w:p>
        </w:tc>
      </w:tr>
      <w:tr w:rsidR="005641EF" w:rsidRPr="00796425" w:rsidTr="00796425">
        <w:tc>
          <w:tcPr>
            <w:tcW w:w="1183" w:type="dxa"/>
          </w:tcPr>
          <w:p w:rsidR="00796425" w:rsidRDefault="005641EF" w:rsidP="005641EF">
            <w:pPr>
              <w:jc w:val="center"/>
              <w:rPr>
                <w:rFonts w:ascii="Times New Roman" w:hAnsi="Times New Roman" w:cs="Times New Roman"/>
                <w:sz w:val="24"/>
                <w:szCs w:val="24"/>
              </w:rPr>
            </w:pPr>
            <w:proofErr w:type="spellStart"/>
            <w:r w:rsidRPr="00796425">
              <w:rPr>
                <w:rFonts w:ascii="Times New Roman" w:hAnsi="Times New Roman" w:cs="Times New Roman"/>
                <w:sz w:val="24"/>
                <w:szCs w:val="24"/>
              </w:rPr>
              <w:t>IVa</w:t>
            </w:r>
            <w:proofErr w:type="spellEnd"/>
            <w:r w:rsidRPr="00796425">
              <w:rPr>
                <w:rFonts w:ascii="Times New Roman" w:hAnsi="Times New Roman" w:cs="Times New Roman"/>
                <w:sz w:val="24"/>
                <w:szCs w:val="24"/>
              </w:rPr>
              <w:t xml:space="preserve"> </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(23 mok.)</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10</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9</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3</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(užsienis)</w:t>
            </w:r>
          </w:p>
        </w:tc>
      </w:tr>
      <w:tr w:rsidR="005641EF" w:rsidRPr="00796425" w:rsidTr="00796425">
        <w:tc>
          <w:tcPr>
            <w:tcW w:w="1183" w:type="dxa"/>
          </w:tcPr>
          <w:p w:rsidR="00796425" w:rsidRDefault="005641EF" w:rsidP="005641EF">
            <w:pPr>
              <w:jc w:val="center"/>
              <w:rPr>
                <w:rFonts w:ascii="Times New Roman" w:hAnsi="Times New Roman" w:cs="Times New Roman"/>
                <w:sz w:val="24"/>
                <w:szCs w:val="24"/>
              </w:rPr>
            </w:pPr>
            <w:proofErr w:type="spellStart"/>
            <w:r w:rsidRPr="00796425">
              <w:rPr>
                <w:rFonts w:ascii="Times New Roman" w:hAnsi="Times New Roman" w:cs="Times New Roman"/>
                <w:sz w:val="24"/>
                <w:szCs w:val="24"/>
              </w:rPr>
              <w:t>IVb</w:t>
            </w:r>
            <w:proofErr w:type="spellEnd"/>
            <w:r w:rsidRPr="00796425">
              <w:rPr>
                <w:rFonts w:ascii="Times New Roman" w:hAnsi="Times New Roman" w:cs="Times New Roman"/>
                <w:sz w:val="24"/>
                <w:szCs w:val="24"/>
              </w:rPr>
              <w:t xml:space="preserve"> </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(19 mok.)</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8</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4</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6</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tc>
      </w:tr>
      <w:tr w:rsidR="005641EF" w:rsidRPr="00796425" w:rsidTr="00796425">
        <w:tc>
          <w:tcPr>
            <w:tcW w:w="1183" w:type="dxa"/>
          </w:tcPr>
          <w:p w:rsidR="00796425" w:rsidRDefault="005641EF" w:rsidP="00796425">
            <w:pPr>
              <w:jc w:val="center"/>
              <w:rPr>
                <w:rFonts w:ascii="Times New Roman" w:hAnsi="Times New Roman" w:cs="Times New Roman"/>
                <w:sz w:val="24"/>
                <w:szCs w:val="24"/>
              </w:rPr>
            </w:pPr>
            <w:proofErr w:type="spellStart"/>
            <w:r w:rsidRPr="00796425">
              <w:rPr>
                <w:rFonts w:ascii="Times New Roman" w:hAnsi="Times New Roman" w:cs="Times New Roman"/>
                <w:sz w:val="24"/>
                <w:szCs w:val="24"/>
              </w:rPr>
              <w:t>IVc</w:t>
            </w:r>
            <w:proofErr w:type="spellEnd"/>
            <w:r w:rsidRPr="00796425">
              <w:rPr>
                <w:rFonts w:ascii="Times New Roman" w:hAnsi="Times New Roman" w:cs="Times New Roman"/>
                <w:sz w:val="24"/>
                <w:szCs w:val="24"/>
              </w:rPr>
              <w:t xml:space="preserve"> </w:t>
            </w:r>
          </w:p>
          <w:p w:rsidR="005641EF" w:rsidRPr="00796425" w:rsidRDefault="005641EF" w:rsidP="00796425">
            <w:pPr>
              <w:jc w:val="center"/>
              <w:rPr>
                <w:rFonts w:ascii="Times New Roman" w:hAnsi="Times New Roman" w:cs="Times New Roman"/>
                <w:sz w:val="24"/>
                <w:szCs w:val="24"/>
              </w:rPr>
            </w:pPr>
            <w:r w:rsidRPr="00796425">
              <w:rPr>
                <w:rFonts w:ascii="Times New Roman" w:hAnsi="Times New Roman" w:cs="Times New Roman"/>
                <w:sz w:val="24"/>
                <w:szCs w:val="24"/>
              </w:rPr>
              <w:t>(22</w:t>
            </w:r>
            <w:r w:rsidR="00796425">
              <w:rPr>
                <w:rFonts w:ascii="Times New Roman" w:hAnsi="Times New Roman" w:cs="Times New Roman"/>
                <w:sz w:val="24"/>
                <w:szCs w:val="24"/>
              </w:rPr>
              <w:t xml:space="preserve"> mok.</w:t>
            </w:r>
            <w:r w:rsidR="00796425" w:rsidRPr="00796425">
              <w:rPr>
                <w:rFonts w:ascii="Times New Roman" w:hAnsi="Times New Roman" w:cs="Times New Roman"/>
                <w:sz w:val="24"/>
                <w:szCs w:val="24"/>
              </w:rPr>
              <w:t>)</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16</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4</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tc>
      </w:tr>
      <w:tr w:rsidR="005641EF" w:rsidRPr="00796425" w:rsidTr="00796425">
        <w:tc>
          <w:tcPr>
            <w:tcW w:w="1183" w:type="dxa"/>
          </w:tcPr>
          <w:p w:rsidR="00796425" w:rsidRDefault="005641EF" w:rsidP="00796425">
            <w:pPr>
              <w:jc w:val="center"/>
              <w:rPr>
                <w:rFonts w:ascii="Times New Roman" w:hAnsi="Times New Roman" w:cs="Times New Roman"/>
                <w:sz w:val="24"/>
                <w:szCs w:val="24"/>
              </w:rPr>
            </w:pPr>
            <w:proofErr w:type="spellStart"/>
            <w:r w:rsidRPr="00796425">
              <w:rPr>
                <w:rFonts w:ascii="Times New Roman" w:hAnsi="Times New Roman" w:cs="Times New Roman"/>
                <w:sz w:val="24"/>
                <w:szCs w:val="24"/>
              </w:rPr>
              <w:t>IVd</w:t>
            </w:r>
            <w:proofErr w:type="spellEnd"/>
            <w:r w:rsidR="00796425" w:rsidRPr="00796425">
              <w:rPr>
                <w:rFonts w:ascii="Times New Roman" w:hAnsi="Times New Roman" w:cs="Times New Roman"/>
                <w:sz w:val="24"/>
                <w:szCs w:val="24"/>
              </w:rPr>
              <w:t xml:space="preserve"> </w:t>
            </w:r>
          </w:p>
          <w:p w:rsidR="005641EF" w:rsidRPr="00796425" w:rsidRDefault="00796425" w:rsidP="00796425">
            <w:pPr>
              <w:jc w:val="center"/>
              <w:rPr>
                <w:rFonts w:ascii="Times New Roman" w:hAnsi="Times New Roman" w:cs="Times New Roman"/>
                <w:sz w:val="24"/>
                <w:szCs w:val="24"/>
              </w:rPr>
            </w:pPr>
            <w:r w:rsidRPr="00796425">
              <w:rPr>
                <w:rFonts w:ascii="Times New Roman" w:hAnsi="Times New Roman" w:cs="Times New Roman"/>
                <w:sz w:val="24"/>
                <w:szCs w:val="24"/>
              </w:rPr>
              <w:t>(20</w:t>
            </w:r>
            <w:r>
              <w:rPr>
                <w:rFonts w:ascii="Times New Roman" w:hAnsi="Times New Roman" w:cs="Times New Roman"/>
                <w:sz w:val="24"/>
                <w:szCs w:val="24"/>
              </w:rPr>
              <w:t xml:space="preserve"> </w:t>
            </w:r>
            <w:r w:rsidRPr="00796425">
              <w:rPr>
                <w:rFonts w:ascii="Times New Roman" w:hAnsi="Times New Roman" w:cs="Times New Roman"/>
                <w:sz w:val="24"/>
                <w:szCs w:val="24"/>
              </w:rPr>
              <w:t>mok.)</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5</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7</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5</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2</w:t>
            </w:r>
          </w:p>
        </w:tc>
      </w:tr>
      <w:tr w:rsidR="005641EF" w:rsidRPr="00796425" w:rsidTr="00796425">
        <w:tc>
          <w:tcPr>
            <w:tcW w:w="1183" w:type="dxa"/>
          </w:tcPr>
          <w:p w:rsidR="005641EF" w:rsidRPr="00796425" w:rsidRDefault="00796425" w:rsidP="005641EF">
            <w:pPr>
              <w:jc w:val="center"/>
              <w:rPr>
                <w:rFonts w:ascii="Times New Roman" w:hAnsi="Times New Roman" w:cs="Times New Roman"/>
                <w:sz w:val="24"/>
                <w:szCs w:val="24"/>
              </w:rPr>
            </w:pPr>
            <w:r w:rsidRPr="00796425">
              <w:rPr>
                <w:rFonts w:ascii="Times New Roman" w:hAnsi="Times New Roman" w:cs="Times New Roman"/>
                <w:sz w:val="24"/>
                <w:szCs w:val="24"/>
              </w:rPr>
              <w:t xml:space="preserve"> Iš viso: </w:t>
            </w:r>
            <w:r w:rsidR="005641EF" w:rsidRPr="00796425">
              <w:rPr>
                <w:rFonts w:ascii="Times New Roman" w:hAnsi="Times New Roman" w:cs="Times New Roman"/>
                <w:sz w:val="24"/>
                <w:szCs w:val="24"/>
              </w:rPr>
              <w:t>84</w:t>
            </w:r>
          </w:p>
        </w:tc>
        <w:tc>
          <w:tcPr>
            <w:tcW w:w="1946"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39</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46,2%</w:t>
            </w:r>
          </w:p>
        </w:tc>
        <w:tc>
          <w:tcPr>
            <w:tcW w:w="1635"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24</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28,5%</w:t>
            </w:r>
          </w:p>
        </w:tc>
        <w:tc>
          <w:tcPr>
            <w:tcW w:w="1737"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15</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17,8%</w:t>
            </w:r>
          </w:p>
        </w:tc>
        <w:tc>
          <w:tcPr>
            <w:tcW w:w="1624"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1,2%</w:t>
            </w:r>
          </w:p>
        </w:tc>
        <w:tc>
          <w:tcPr>
            <w:tcW w:w="1373" w:type="dxa"/>
          </w:tcPr>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5</w:t>
            </w:r>
          </w:p>
          <w:p w:rsidR="005641EF" w:rsidRPr="00796425" w:rsidRDefault="005641EF" w:rsidP="005641EF">
            <w:pPr>
              <w:jc w:val="center"/>
              <w:rPr>
                <w:rFonts w:ascii="Times New Roman" w:hAnsi="Times New Roman" w:cs="Times New Roman"/>
                <w:sz w:val="24"/>
                <w:szCs w:val="24"/>
              </w:rPr>
            </w:pPr>
            <w:r w:rsidRPr="00796425">
              <w:rPr>
                <w:rFonts w:ascii="Times New Roman" w:hAnsi="Times New Roman" w:cs="Times New Roman"/>
                <w:sz w:val="24"/>
                <w:szCs w:val="24"/>
              </w:rPr>
              <w:t>6,5%</w:t>
            </w:r>
          </w:p>
        </w:tc>
      </w:tr>
    </w:tbl>
    <w:p w:rsidR="008A19F2" w:rsidRDefault="008A19F2" w:rsidP="008A19F2">
      <w:pPr>
        <w:pStyle w:val="Betarp"/>
      </w:pPr>
    </w:p>
    <w:p w:rsidR="008A19F2" w:rsidRDefault="008A19F2" w:rsidP="008A19F2">
      <w:pPr>
        <w:pStyle w:val="Betarp"/>
        <w:jc w:val="both"/>
      </w:pPr>
      <w:r>
        <w:tab/>
        <w:t>1.5.6. Mokinių pasiekimai olimpiadose,  konkursuose, varžybose:</w:t>
      </w:r>
    </w:p>
    <w:tbl>
      <w:tblPr>
        <w:tblStyle w:val="Lentelstinklelis"/>
        <w:tblW w:w="9637" w:type="dxa"/>
        <w:tblInd w:w="-34" w:type="dxa"/>
        <w:tblLayout w:type="fixed"/>
        <w:tblLook w:val="04A0"/>
      </w:tblPr>
      <w:tblGrid>
        <w:gridCol w:w="7516"/>
        <w:gridCol w:w="2121"/>
      </w:tblGrid>
      <w:tr w:rsidR="008A19F2" w:rsidTr="00796425">
        <w:tc>
          <w:tcPr>
            <w:tcW w:w="9637" w:type="dxa"/>
            <w:gridSpan w:val="2"/>
            <w:tcBorders>
              <w:top w:val="nil"/>
              <w:left w:val="nil"/>
              <w:bottom w:val="nil"/>
              <w:right w:val="nil"/>
            </w:tcBorders>
            <w:hideMark/>
          </w:tcPr>
          <w:p w:rsidR="008A19F2" w:rsidRDefault="008A19F2">
            <w:pPr>
              <w:pStyle w:val="Betarp"/>
              <w:jc w:val="both"/>
              <w:rPr>
                <w:rFonts w:cs="Times New Roman"/>
                <w:i/>
                <w:szCs w:val="24"/>
              </w:rPr>
            </w:pPr>
            <w:r>
              <w:t xml:space="preserve">                   Per 60 mokinių dalyvavo rajoninėse dalykų olimpiadose ir pelnė 25 prizines vietas. 3 mokiniai dalyvavo respublikiniuose olimpiadų etapuose: M. </w:t>
            </w:r>
            <w:proofErr w:type="spellStart"/>
            <w:r>
              <w:t>Šamšūra</w:t>
            </w:r>
            <w:proofErr w:type="spellEnd"/>
            <w:r>
              <w:t xml:space="preserve"> (mokytoja Z. </w:t>
            </w:r>
            <w:proofErr w:type="spellStart"/>
            <w:r>
              <w:t>Karneckienė</w:t>
            </w:r>
            <w:proofErr w:type="spellEnd"/>
            <w:r>
              <w:t xml:space="preserve">) anglų kalbos, Karolis </w:t>
            </w:r>
            <w:proofErr w:type="spellStart"/>
            <w:r>
              <w:t>Breidokas</w:t>
            </w:r>
            <w:proofErr w:type="spellEnd"/>
            <w:r>
              <w:t xml:space="preserve"> (mokytoja V. </w:t>
            </w:r>
            <w:proofErr w:type="spellStart"/>
            <w:r>
              <w:t>Rimšelienė</w:t>
            </w:r>
            <w:proofErr w:type="spellEnd"/>
            <w:r>
              <w:t xml:space="preserve">) matematikos ir Valdemaras </w:t>
            </w:r>
            <w:proofErr w:type="spellStart"/>
            <w:r>
              <w:t>Sarkanas</w:t>
            </w:r>
            <w:proofErr w:type="spellEnd"/>
            <w:r>
              <w:t xml:space="preserve"> (mokytoja V. Urbonienė) filosofijos. 3 mokiniai: </w:t>
            </w:r>
            <w:r>
              <w:rPr>
                <w:bCs/>
              </w:rPr>
              <w:t xml:space="preserve">S. </w:t>
            </w:r>
            <w:proofErr w:type="spellStart"/>
            <w:r>
              <w:rPr>
                <w:bCs/>
              </w:rPr>
              <w:t>Breidokaitė</w:t>
            </w:r>
            <w:proofErr w:type="spellEnd"/>
            <w:r>
              <w:rPr>
                <w:bCs/>
              </w:rPr>
              <w:t xml:space="preserve">, P. </w:t>
            </w:r>
            <w:proofErr w:type="spellStart"/>
            <w:r>
              <w:rPr>
                <w:bCs/>
              </w:rPr>
              <w:t>Barzdėnas</w:t>
            </w:r>
            <w:proofErr w:type="spellEnd"/>
            <w:r>
              <w:rPr>
                <w:bCs/>
              </w:rPr>
              <w:t xml:space="preserve">, L. Jurkevičius </w:t>
            </w:r>
            <w:r>
              <w:t xml:space="preserve"> baigė jaunųjų matematikų mokyklą, </w:t>
            </w:r>
            <w:r>
              <w:rPr>
                <w:bCs/>
              </w:rPr>
              <w:t xml:space="preserve">S. </w:t>
            </w:r>
            <w:proofErr w:type="spellStart"/>
            <w:r>
              <w:rPr>
                <w:bCs/>
              </w:rPr>
              <w:t>Breidokaitė</w:t>
            </w:r>
            <w:proofErr w:type="spellEnd"/>
            <w:r>
              <w:rPr>
                <w:bCs/>
              </w:rPr>
              <w:t xml:space="preserve"> </w:t>
            </w:r>
            <w:r>
              <w:t>– jaunųjų fizikų mokyklą  „Fotonas“.</w:t>
            </w:r>
            <w:r>
              <w:rPr>
                <w:rFonts w:eastAsia="+mn-ea" w:cs="+mn-cs"/>
                <w:b/>
                <w:bCs/>
                <w:color w:val="FF0000"/>
                <w:kern w:val="24"/>
                <w:sz w:val="60"/>
                <w:szCs w:val="60"/>
                <w:lang w:eastAsia="lt-LT"/>
              </w:rPr>
              <w:t xml:space="preserve"> </w:t>
            </w:r>
            <w:r>
              <w:rPr>
                <w:bCs/>
              </w:rPr>
              <w:t xml:space="preserve">17 mokinių </w:t>
            </w:r>
            <w:r>
              <w:t>dalyvavo edukaciniuose konkursuose „</w:t>
            </w:r>
            <w:proofErr w:type="spellStart"/>
            <w:r>
              <w:t>Olympis</w:t>
            </w:r>
            <w:proofErr w:type="spellEnd"/>
            <w:r>
              <w:t xml:space="preserve"> 2014“   (</w:t>
            </w:r>
            <w:r>
              <w:rPr>
                <w:i/>
                <w:iCs/>
              </w:rPr>
              <w:t xml:space="preserve">mokinius į konkursus nukreipė </w:t>
            </w:r>
            <w:r>
              <w:rPr>
                <w:i/>
                <w:iCs/>
              </w:rPr>
              <w:lastRenderedPageBreak/>
              <w:t xml:space="preserve">B. </w:t>
            </w:r>
            <w:proofErr w:type="spellStart"/>
            <w:r>
              <w:rPr>
                <w:i/>
                <w:iCs/>
              </w:rPr>
              <w:t>Radziulienė</w:t>
            </w:r>
            <w:proofErr w:type="spellEnd"/>
            <w:r>
              <w:rPr>
                <w:i/>
                <w:iCs/>
              </w:rPr>
              <w:t xml:space="preserve">, D. </w:t>
            </w:r>
            <w:proofErr w:type="spellStart"/>
            <w:r>
              <w:rPr>
                <w:i/>
                <w:iCs/>
              </w:rPr>
              <w:t>Gaidamavičienė</w:t>
            </w:r>
            <w:proofErr w:type="spellEnd"/>
            <w:r>
              <w:rPr>
                <w:i/>
                <w:iCs/>
              </w:rPr>
              <w:t xml:space="preserve">, D. </w:t>
            </w:r>
            <w:proofErr w:type="spellStart"/>
            <w:r>
              <w:rPr>
                <w:i/>
                <w:iCs/>
              </w:rPr>
              <w:t>Uzialienė</w:t>
            </w:r>
            <w:proofErr w:type="spellEnd"/>
            <w:r>
              <w:rPr>
                <w:i/>
                <w:iCs/>
              </w:rPr>
              <w:t xml:space="preserve">, E. </w:t>
            </w:r>
            <w:proofErr w:type="spellStart"/>
            <w:r>
              <w:rPr>
                <w:i/>
                <w:iCs/>
              </w:rPr>
              <w:t>Karneckas</w:t>
            </w:r>
            <w:proofErr w:type="spellEnd"/>
            <w:r>
              <w:rPr>
                <w:i/>
                <w:iCs/>
              </w:rPr>
              <w:t xml:space="preserve">, G. </w:t>
            </w:r>
            <w:proofErr w:type="spellStart"/>
            <w:r>
              <w:rPr>
                <w:i/>
                <w:iCs/>
              </w:rPr>
              <w:t>Nalivaika</w:t>
            </w:r>
            <w:proofErr w:type="spellEnd"/>
            <w:r>
              <w:rPr>
                <w:i/>
                <w:iCs/>
              </w:rPr>
              <w:t xml:space="preserve">, J. </w:t>
            </w:r>
            <w:proofErr w:type="spellStart"/>
            <w:r>
              <w:rPr>
                <w:i/>
                <w:iCs/>
              </w:rPr>
              <w:t>Guigienė</w:t>
            </w:r>
            <w:proofErr w:type="spellEnd"/>
            <w:r>
              <w:rPr>
                <w:i/>
                <w:iCs/>
              </w:rPr>
              <w:t xml:space="preserve">, P. </w:t>
            </w:r>
            <w:proofErr w:type="spellStart"/>
            <w:r>
              <w:rPr>
                <w:i/>
                <w:iCs/>
              </w:rPr>
              <w:t>Jemeljanov</w:t>
            </w:r>
            <w:proofErr w:type="spellEnd"/>
            <w:r>
              <w:rPr>
                <w:i/>
                <w:iCs/>
              </w:rPr>
              <w:t xml:space="preserve">, T. </w:t>
            </w:r>
            <w:proofErr w:type="spellStart"/>
            <w:r>
              <w:rPr>
                <w:i/>
                <w:iCs/>
              </w:rPr>
              <w:t>Dudėnaitė</w:t>
            </w:r>
            <w:proofErr w:type="spellEnd"/>
            <w:r>
              <w:rPr>
                <w:i/>
                <w:iCs/>
              </w:rPr>
              <w:t xml:space="preserve">, Z. </w:t>
            </w:r>
            <w:proofErr w:type="spellStart"/>
            <w:r>
              <w:rPr>
                <w:i/>
                <w:iCs/>
              </w:rPr>
              <w:t>Karneckienė</w:t>
            </w:r>
            <w:proofErr w:type="spellEnd"/>
            <w:r>
              <w:t xml:space="preserve">). </w:t>
            </w:r>
            <w:r>
              <w:rPr>
                <w:bCs/>
              </w:rPr>
              <w:t xml:space="preserve">42 mokiniai </w:t>
            </w:r>
            <w:r>
              <w:t xml:space="preserve">dalyvavo tarptautiniame matematikos konkurse „Kengūra“, </w:t>
            </w:r>
            <w:r>
              <w:rPr>
                <w:bCs/>
              </w:rPr>
              <w:t xml:space="preserve">12 mokinių </w:t>
            </w:r>
            <w:r>
              <w:t>konkurse - „Kalbų kengūra“ (</w:t>
            </w:r>
            <w:r>
              <w:rPr>
                <w:i/>
                <w:iCs/>
              </w:rPr>
              <w:t xml:space="preserve">Z. </w:t>
            </w:r>
            <w:proofErr w:type="spellStart"/>
            <w:r>
              <w:rPr>
                <w:i/>
                <w:iCs/>
              </w:rPr>
              <w:t>Karneckienė</w:t>
            </w:r>
            <w:proofErr w:type="spellEnd"/>
            <w:r>
              <w:rPr>
                <w:i/>
                <w:iCs/>
              </w:rPr>
              <w:t xml:space="preserve">, T. </w:t>
            </w:r>
            <w:proofErr w:type="spellStart"/>
            <w:r>
              <w:rPr>
                <w:i/>
                <w:iCs/>
              </w:rPr>
              <w:t>Ščiogoleva</w:t>
            </w:r>
            <w:proofErr w:type="spellEnd"/>
            <w:r>
              <w:t xml:space="preserve">), o vertimų konkurse „Tavo žvilgsnis“ – </w:t>
            </w:r>
            <w:r>
              <w:rPr>
                <w:bCs/>
              </w:rPr>
              <w:t xml:space="preserve">2 mokiniai </w:t>
            </w:r>
            <w:r>
              <w:t>(</w:t>
            </w:r>
            <w:r>
              <w:rPr>
                <w:i/>
                <w:iCs/>
              </w:rPr>
              <w:t xml:space="preserve">Z. </w:t>
            </w:r>
            <w:proofErr w:type="spellStart"/>
            <w:r>
              <w:rPr>
                <w:i/>
                <w:iCs/>
              </w:rPr>
              <w:t>Karneckienė</w:t>
            </w:r>
            <w:proofErr w:type="spellEnd"/>
            <w:r>
              <w:t xml:space="preserve">). </w:t>
            </w:r>
            <w:r>
              <w:rPr>
                <w:bCs/>
              </w:rPr>
              <w:t xml:space="preserve">S. </w:t>
            </w:r>
            <w:proofErr w:type="spellStart"/>
            <w:r>
              <w:rPr>
                <w:bCs/>
              </w:rPr>
              <w:t>Breidokaitė</w:t>
            </w:r>
            <w:proofErr w:type="spellEnd"/>
            <w:r>
              <w:rPr>
                <w:bCs/>
              </w:rPr>
              <w:t xml:space="preserve">, R. Rutkauskaitė ir K. </w:t>
            </w:r>
            <w:proofErr w:type="spellStart"/>
            <w:r>
              <w:rPr>
                <w:bCs/>
              </w:rPr>
              <w:t>Snieškaitė</w:t>
            </w:r>
            <w:proofErr w:type="spellEnd"/>
            <w:r>
              <w:rPr>
                <w:bCs/>
              </w:rPr>
              <w:t xml:space="preserve">  (</w:t>
            </w:r>
            <w:r>
              <w:rPr>
                <w:bCs/>
                <w:i/>
              </w:rPr>
              <w:t xml:space="preserve">mokytojos A. </w:t>
            </w:r>
            <w:proofErr w:type="spellStart"/>
            <w:r>
              <w:rPr>
                <w:bCs/>
                <w:i/>
              </w:rPr>
              <w:t>Činčikienė</w:t>
            </w:r>
            <w:proofErr w:type="spellEnd"/>
            <w:r>
              <w:rPr>
                <w:bCs/>
                <w:i/>
              </w:rPr>
              <w:t>, A. Krinickienė</w:t>
            </w:r>
            <w:r>
              <w:rPr>
                <w:bCs/>
              </w:rPr>
              <w:t xml:space="preserve">) tapo </w:t>
            </w:r>
            <w:r>
              <w:t xml:space="preserve">laureatėmis K.Donelaičio 300-ųjų gimimo metinių paminėjimo  rašinių konkurse, kurį organizavo </w:t>
            </w:r>
            <w:r>
              <w:rPr>
                <w:rFonts w:cs="Times New Roman"/>
                <w:szCs w:val="24"/>
              </w:rPr>
              <w:t>Europos Parlamento nario J. Imbraso biuras, VŠĮ „</w:t>
            </w:r>
            <w:proofErr w:type="spellStart"/>
            <w:r>
              <w:rPr>
                <w:rFonts w:cs="Times New Roman"/>
                <w:szCs w:val="24"/>
              </w:rPr>
              <w:t>Tytnagas</w:t>
            </w:r>
            <w:proofErr w:type="spellEnd"/>
            <w:r>
              <w:rPr>
                <w:rFonts w:cs="Times New Roman"/>
                <w:szCs w:val="24"/>
              </w:rPr>
              <w:t xml:space="preserve">“.  J. </w:t>
            </w:r>
            <w:proofErr w:type="spellStart"/>
            <w:r>
              <w:rPr>
                <w:rFonts w:cs="Times New Roman"/>
                <w:szCs w:val="24"/>
              </w:rPr>
              <w:t>Cvetkovaitė</w:t>
            </w:r>
            <w:proofErr w:type="spellEnd"/>
            <w:r>
              <w:rPr>
                <w:rFonts w:cs="Times New Roman"/>
                <w:szCs w:val="24"/>
              </w:rPr>
              <w:t xml:space="preserve"> (</w:t>
            </w:r>
            <w:r>
              <w:rPr>
                <w:bCs/>
                <w:i/>
              </w:rPr>
              <w:t xml:space="preserve">mokytoja A. </w:t>
            </w:r>
            <w:proofErr w:type="spellStart"/>
            <w:r>
              <w:rPr>
                <w:bCs/>
                <w:i/>
              </w:rPr>
              <w:t>Činčikienė</w:t>
            </w:r>
            <w:proofErr w:type="spellEnd"/>
            <w:r>
              <w:rPr>
                <w:bCs/>
                <w:i/>
              </w:rPr>
              <w:t>)</w:t>
            </w:r>
            <w:r>
              <w:rPr>
                <w:rFonts w:cs="Times New Roman"/>
                <w:szCs w:val="24"/>
              </w:rPr>
              <w:t xml:space="preserve"> – nugalėtoja I etapo konkurso „Švari kalba- švari galva“. A. </w:t>
            </w:r>
            <w:proofErr w:type="spellStart"/>
            <w:r>
              <w:rPr>
                <w:rFonts w:cs="Times New Roman"/>
                <w:szCs w:val="24"/>
              </w:rPr>
              <w:t>Leleika</w:t>
            </w:r>
            <w:proofErr w:type="spellEnd"/>
            <w:r>
              <w:rPr>
                <w:rFonts w:cs="Times New Roman"/>
                <w:szCs w:val="24"/>
              </w:rPr>
              <w:t xml:space="preserve"> meninio skaitymo konkurse rajone užėmė II vietą (mokytoja N. </w:t>
            </w:r>
            <w:proofErr w:type="spellStart"/>
            <w:r>
              <w:rPr>
                <w:rFonts w:cs="Times New Roman"/>
                <w:szCs w:val="24"/>
              </w:rPr>
              <w:t>Daubarienė</w:t>
            </w:r>
            <w:proofErr w:type="spellEnd"/>
            <w:r>
              <w:rPr>
                <w:rFonts w:cs="Times New Roman"/>
                <w:szCs w:val="24"/>
              </w:rPr>
              <w:t xml:space="preserve">). V. </w:t>
            </w:r>
            <w:proofErr w:type="spellStart"/>
            <w:r>
              <w:rPr>
                <w:rFonts w:cs="Times New Roman"/>
                <w:szCs w:val="24"/>
              </w:rPr>
              <w:t>Ambrulaitytė</w:t>
            </w:r>
            <w:proofErr w:type="spellEnd"/>
            <w:r>
              <w:rPr>
                <w:rFonts w:cs="Times New Roman"/>
                <w:szCs w:val="24"/>
              </w:rPr>
              <w:t xml:space="preserve">, D. </w:t>
            </w:r>
            <w:proofErr w:type="spellStart"/>
            <w:r>
              <w:rPr>
                <w:rFonts w:cs="Times New Roman"/>
                <w:szCs w:val="24"/>
              </w:rPr>
              <w:t>Borovik</w:t>
            </w:r>
            <w:proofErr w:type="spellEnd"/>
            <w:r>
              <w:rPr>
                <w:rFonts w:cs="Times New Roman"/>
                <w:szCs w:val="24"/>
              </w:rPr>
              <w:t xml:space="preserve">, K. </w:t>
            </w:r>
            <w:proofErr w:type="spellStart"/>
            <w:r>
              <w:rPr>
                <w:rFonts w:cs="Times New Roman"/>
                <w:szCs w:val="24"/>
              </w:rPr>
              <w:t>Breidokas</w:t>
            </w:r>
            <w:proofErr w:type="spellEnd"/>
            <w:r>
              <w:rPr>
                <w:rFonts w:cs="Times New Roman"/>
                <w:szCs w:val="24"/>
              </w:rPr>
              <w:t xml:space="preserve">, J. </w:t>
            </w:r>
            <w:proofErr w:type="spellStart"/>
            <w:r>
              <w:rPr>
                <w:rFonts w:cs="Times New Roman"/>
                <w:szCs w:val="24"/>
              </w:rPr>
              <w:t>Jarmalytė</w:t>
            </w:r>
            <w:proofErr w:type="spellEnd"/>
            <w:r>
              <w:rPr>
                <w:rFonts w:cs="Times New Roman"/>
                <w:szCs w:val="24"/>
              </w:rPr>
              <w:t xml:space="preserve">, A. </w:t>
            </w:r>
            <w:proofErr w:type="spellStart"/>
            <w:r>
              <w:rPr>
                <w:rFonts w:cs="Times New Roman"/>
                <w:szCs w:val="24"/>
              </w:rPr>
              <w:t>Leleika</w:t>
            </w:r>
            <w:proofErr w:type="spellEnd"/>
            <w:r>
              <w:rPr>
                <w:rFonts w:cs="Times New Roman"/>
                <w:szCs w:val="24"/>
              </w:rPr>
              <w:t xml:space="preserve">, A. </w:t>
            </w:r>
            <w:proofErr w:type="spellStart"/>
            <w:r>
              <w:rPr>
                <w:rFonts w:cs="Times New Roman"/>
                <w:szCs w:val="24"/>
              </w:rPr>
              <w:t>Jelaga</w:t>
            </w:r>
            <w:proofErr w:type="spellEnd"/>
            <w:r>
              <w:rPr>
                <w:rFonts w:cs="Times New Roman"/>
                <w:szCs w:val="24"/>
              </w:rPr>
              <w:t xml:space="preserve">, A. </w:t>
            </w:r>
            <w:proofErr w:type="spellStart"/>
            <w:r>
              <w:rPr>
                <w:rFonts w:cs="Times New Roman"/>
                <w:szCs w:val="24"/>
              </w:rPr>
              <w:t>Mazurkevič</w:t>
            </w:r>
            <w:proofErr w:type="spellEnd"/>
            <w:r>
              <w:rPr>
                <w:rFonts w:cs="Times New Roman"/>
                <w:szCs w:val="24"/>
              </w:rPr>
              <w:t xml:space="preserve"> apdovanoti Lietuvos mokinių neformaliojo švietimo centro Padėkos raštais už aktyvų dalyvavimą edukaciniame projekte „Rūpinamės 1863 m. sukilimo paveldu“ (</w:t>
            </w:r>
            <w:r>
              <w:rPr>
                <w:rFonts w:cs="Times New Roman"/>
                <w:i/>
                <w:szCs w:val="24"/>
              </w:rPr>
              <w:t>mokytoja A. Krinickienė</w:t>
            </w:r>
            <w:r>
              <w:rPr>
                <w:rFonts w:cs="Times New Roman"/>
                <w:szCs w:val="24"/>
              </w:rPr>
              <w:t xml:space="preserve">). L. </w:t>
            </w:r>
            <w:proofErr w:type="spellStart"/>
            <w:r>
              <w:rPr>
                <w:rFonts w:cs="Times New Roman"/>
                <w:szCs w:val="24"/>
              </w:rPr>
              <w:t>Jarmalytė</w:t>
            </w:r>
            <w:proofErr w:type="spellEnd"/>
            <w:r>
              <w:rPr>
                <w:rFonts w:cs="Times New Roman"/>
                <w:szCs w:val="24"/>
              </w:rPr>
              <w:t xml:space="preserve"> ir G. Misiūnaitė tapo laureatėmis </w:t>
            </w:r>
            <w:proofErr w:type="spellStart"/>
            <w:r>
              <w:rPr>
                <w:rFonts w:cs="Times New Roman"/>
                <w:szCs w:val="24"/>
              </w:rPr>
              <w:t>Nataljos</w:t>
            </w:r>
            <w:proofErr w:type="spellEnd"/>
            <w:r>
              <w:rPr>
                <w:rFonts w:cs="Times New Roman"/>
                <w:szCs w:val="24"/>
              </w:rPr>
              <w:t xml:space="preserve"> </w:t>
            </w:r>
            <w:proofErr w:type="spellStart"/>
            <w:r>
              <w:rPr>
                <w:rFonts w:cs="Times New Roman"/>
                <w:szCs w:val="24"/>
              </w:rPr>
              <w:t>Kazakovos</w:t>
            </w:r>
            <w:proofErr w:type="spellEnd"/>
            <w:r>
              <w:rPr>
                <w:rFonts w:cs="Times New Roman"/>
                <w:szCs w:val="24"/>
              </w:rPr>
              <w:t xml:space="preserve"> kompiuterių mokyklos </w:t>
            </w:r>
            <w:r>
              <w:rPr>
                <w:rFonts w:cs="Times New Roman"/>
                <w:i/>
                <w:szCs w:val="24"/>
              </w:rPr>
              <w:t>tarptautiniame</w:t>
            </w:r>
            <w:r>
              <w:rPr>
                <w:rFonts w:cs="Times New Roman"/>
                <w:szCs w:val="24"/>
              </w:rPr>
              <w:t xml:space="preserve"> kompiuterinių kalėdinių ir naujamečių atvirukų konkurse  „Žiemos pasaka 2013“ (</w:t>
            </w:r>
            <w:r>
              <w:rPr>
                <w:rFonts w:cs="Times New Roman"/>
                <w:i/>
                <w:szCs w:val="24"/>
              </w:rPr>
              <w:t xml:space="preserve">mokytojas G. </w:t>
            </w:r>
            <w:proofErr w:type="spellStart"/>
            <w:r>
              <w:rPr>
                <w:rFonts w:cs="Times New Roman"/>
                <w:i/>
                <w:szCs w:val="24"/>
              </w:rPr>
              <w:t>Nalivaika</w:t>
            </w:r>
            <w:proofErr w:type="spellEnd"/>
            <w:r>
              <w:rPr>
                <w:rFonts w:cs="Times New Roman"/>
                <w:szCs w:val="24"/>
              </w:rPr>
              <w:t xml:space="preserve">). </w:t>
            </w:r>
            <w:r>
              <w:t xml:space="preserve">Respublikiniame mokinių autorinių dainų konkurse „Žodžiai iš širdies“ K. </w:t>
            </w:r>
            <w:proofErr w:type="spellStart"/>
            <w:r>
              <w:t>Jusytė</w:t>
            </w:r>
            <w:proofErr w:type="spellEnd"/>
            <w:r>
              <w:t xml:space="preserve"> užėmė III vietą (</w:t>
            </w:r>
            <w:r>
              <w:rPr>
                <w:i/>
              </w:rPr>
              <w:t>mokytojas G. Šalna</w:t>
            </w:r>
            <w:r>
              <w:t>).</w:t>
            </w:r>
            <w:r>
              <w:rPr>
                <w:rFonts w:cs="Times New Roman"/>
                <w:szCs w:val="24"/>
              </w:rPr>
              <w:t xml:space="preserve"> </w:t>
            </w:r>
            <w:r>
              <w:rPr>
                <w:iCs/>
              </w:rPr>
              <w:t xml:space="preserve">Tarptautinė komisija nacių ir sovietinio okupacinių režimų nusikaltimams Lietuvoje įvertinti, įgyvendindama Švietimo apie totalitarinių režimų nusikaltimus, nusikaltimų žmogiškumui prevencijos ir tolerancijos programas Švenčionėlių Mindaugo gimnaziją apdovanojo padėkomis už dalyvavimą pilietinėje akcijoje „Atmintis gyva, nes liudija“, skirtoje Laisvės gynėjų dienai – Sausio 13-ajai atminti, </w:t>
            </w:r>
            <w:r>
              <w:t>už dalyvavimą pilietinėje iniciatyvoje „Tolerancijos gėlė“, skirtoje tarptautinei Tolerancijos dienai – lapkričio 16 dienai paminėti</w:t>
            </w:r>
            <w:r>
              <w:rPr>
                <w:iCs/>
              </w:rPr>
              <w:t xml:space="preserve"> ir už renginio, skirto Gedulo ir vilties dienai paminėti „Kad ne auksinės vasaros...“ organizavimą. </w:t>
            </w:r>
            <w:r>
              <w:rPr>
                <w:rFonts w:cs="Times New Roman"/>
                <w:szCs w:val="24"/>
              </w:rPr>
              <w:t xml:space="preserve">Gausus sportininkų būrys tapo laimėtojais I-III vietų rajono lengvosios atletikos varžybų estafečių, šuolių į tolį ir aukštį, rutulio metimo ir bėgimo rungtyse. Gimnazija didžiuojasi krepšininkų rezultatais </w:t>
            </w:r>
            <w:r>
              <w:rPr>
                <w:rFonts w:cs="Times New Roman"/>
                <w:i/>
                <w:szCs w:val="24"/>
              </w:rPr>
              <w:t xml:space="preserve">(mokytojai D. </w:t>
            </w:r>
            <w:proofErr w:type="spellStart"/>
            <w:r>
              <w:rPr>
                <w:rFonts w:cs="Times New Roman"/>
                <w:i/>
                <w:szCs w:val="24"/>
              </w:rPr>
              <w:t>Panavienė</w:t>
            </w:r>
            <w:proofErr w:type="spellEnd"/>
            <w:r>
              <w:rPr>
                <w:rFonts w:cs="Times New Roman"/>
                <w:i/>
                <w:szCs w:val="24"/>
              </w:rPr>
              <w:t xml:space="preserve"> ir M. </w:t>
            </w:r>
            <w:proofErr w:type="spellStart"/>
            <w:r>
              <w:rPr>
                <w:rFonts w:cs="Times New Roman"/>
                <w:i/>
                <w:szCs w:val="24"/>
              </w:rPr>
              <w:t>Švereika</w:t>
            </w:r>
            <w:proofErr w:type="spellEnd"/>
            <w:r>
              <w:rPr>
                <w:rFonts w:cs="Times New Roman"/>
                <w:i/>
                <w:szCs w:val="24"/>
              </w:rPr>
              <w:t>).</w:t>
            </w:r>
          </w:p>
          <w:p w:rsidR="008A19F2" w:rsidRDefault="008A19F2">
            <w:pPr>
              <w:pStyle w:val="Betarp"/>
              <w:rPr>
                <w:rFonts w:cs="Times New Roman"/>
                <w:szCs w:val="24"/>
              </w:rPr>
            </w:pPr>
            <w:r>
              <w:rPr>
                <w:rFonts w:cs="Times New Roman"/>
                <w:szCs w:val="24"/>
              </w:rPr>
              <w:t>Gimnazijos mokinių komandos puikiai pasirodė miesto, rajono, šalies renginiuose ir pelnė apdovanojimus:</w:t>
            </w:r>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lastRenderedPageBreak/>
              <w:t>Padėka</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Mokytojai</w:t>
            </w:r>
          </w:p>
        </w:tc>
      </w:tr>
      <w:tr w:rsidR="008A19F2" w:rsidTr="00796425">
        <w:trPr>
          <w:trHeight w:val="1749"/>
        </w:trPr>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Švenčionėlių miesto kultūros centro</w:t>
            </w:r>
          </w:p>
          <w:p w:rsidR="008A19F2" w:rsidRDefault="008A19F2">
            <w:pPr>
              <w:jc w:val="center"/>
              <w:rPr>
                <w:rFonts w:ascii="Times New Roman" w:hAnsi="Times New Roman" w:cs="Times New Roman"/>
                <w:i/>
                <w:sz w:val="24"/>
                <w:szCs w:val="24"/>
              </w:rPr>
            </w:pPr>
            <w:r>
              <w:rPr>
                <w:rFonts w:ascii="Times New Roman" w:hAnsi="Times New Roman" w:cs="Times New Roman"/>
                <w:i/>
                <w:sz w:val="24"/>
                <w:szCs w:val="24"/>
              </w:rPr>
              <w:t>Padėka</w:t>
            </w:r>
          </w:p>
          <w:p w:rsidR="008A19F2" w:rsidRDefault="008A19F2">
            <w:pPr>
              <w:rPr>
                <w:rFonts w:ascii="Times New Roman" w:hAnsi="Times New Roman" w:cs="Times New Roman"/>
                <w:sz w:val="24"/>
                <w:szCs w:val="24"/>
              </w:rPr>
            </w:pPr>
            <w:r>
              <w:rPr>
                <w:rFonts w:ascii="Times New Roman" w:hAnsi="Times New Roman" w:cs="Times New Roman"/>
                <w:sz w:val="24"/>
                <w:szCs w:val="24"/>
              </w:rPr>
              <w:t>Švenčionėlių Mindaugo gimnazijos komandai „Šypsena“  už įsimintiną fotografijų parodą  „Įspūdingiausias grybas“</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Gaidamavičienė</w:t>
            </w:r>
            <w:proofErr w:type="spellEnd"/>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Karovackienė</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VĮ „Švenčionėlių miškų urėdija“</w:t>
            </w:r>
          </w:p>
          <w:p w:rsidR="008A19F2" w:rsidRDefault="008A19F2">
            <w:pPr>
              <w:jc w:val="center"/>
              <w:rPr>
                <w:rFonts w:ascii="Times New Roman" w:hAnsi="Times New Roman" w:cs="Times New Roman"/>
                <w:i/>
                <w:sz w:val="24"/>
                <w:szCs w:val="24"/>
              </w:rPr>
            </w:pPr>
            <w:r>
              <w:rPr>
                <w:rFonts w:ascii="Times New Roman" w:hAnsi="Times New Roman" w:cs="Times New Roman"/>
                <w:i/>
                <w:sz w:val="24"/>
                <w:szCs w:val="24"/>
              </w:rPr>
              <w:t>Padėka</w:t>
            </w:r>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 Švenčionėlių Mindaugo gimnazijos  komandai „Šypsena“</w:t>
            </w:r>
          </w:p>
          <w:p w:rsidR="008A19F2" w:rsidRDefault="008A19F2">
            <w:pPr>
              <w:rPr>
                <w:rFonts w:ascii="Times New Roman" w:hAnsi="Times New Roman" w:cs="Times New Roman"/>
                <w:sz w:val="24"/>
                <w:szCs w:val="24"/>
              </w:rPr>
            </w:pPr>
            <w:r>
              <w:rPr>
                <w:rFonts w:ascii="Times New Roman" w:hAnsi="Times New Roman" w:cs="Times New Roman"/>
                <w:sz w:val="24"/>
                <w:szCs w:val="24"/>
              </w:rPr>
              <w:t>užėmusiai II vietą grybavimo čempionato prisistatymo rungtyje</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Grigianecienė</w:t>
            </w:r>
            <w:proofErr w:type="spellEnd"/>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Gaidamavičienė</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VĮ „Švenčionėlių miškų urėdija“</w:t>
            </w:r>
          </w:p>
          <w:p w:rsidR="008A19F2" w:rsidRDefault="008A19F2">
            <w:pPr>
              <w:jc w:val="center"/>
              <w:rPr>
                <w:rFonts w:ascii="Times New Roman" w:hAnsi="Times New Roman" w:cs="Times New Roman"/>
                <w:i/>
                <w:sz w:val="24"/>
                <w:szCs w:val="24"/>
              </w:rPr>
            </w:pPr>
            <w:r>
              <w:rPr>
                <w:rFonts w:ascii="Times New Roman" w:hAnsi="Times New Roman" w:cs="Times New Roman"/>
                <w:i/>
                <w:sz w:val="24"/>
                <w:szCs w:val="24"/>
              </w:rPr>
              <w:t>Padėka</w:t>
            </w:r>
          </w:p>
          <w:p w:rsidR="008A19F2" w:rsidRDefault="008A19F2">
            <w:pPr>
              <w:rPr>
                <w:rFonts w:ascii="Times New Roman" w:hAnsi="Times New Roman" w:cs="Times New Roman"/>
                <w:sz w:val="24"/>
                <w:szCs w:val="24"/>
              </w:rPr>
            </w:pPr>
            <w:r>
              <w:rPr>
                <w:rFonts w:ascii="Times New Roman" w:hAnsi="Times New Roman" w:cs="Times New Roman"/>
                <w:sz w:val="24"/>
                <w:szCs w:val="24"/>
              </w:rPr>
              <w:t>Švenčionėlių Mindaugo gimnazijos  komandai „Šypsena“</w:t>
            </w:r>
          </w:p>
          <w:p w:rsidR="008A19F2" w:rsidRDefault="008A19F2">
            <w:pPr>
              <w:rPr>
                <w:rFonts w:ascii="Times New Roman" w:hAnsi="Times New Roman" w:cs="Times New Roman"/>
                <w:sz w:val="24"/>
                <w:szCs w:val="24"/>
              </w:rPr>
            </w:pPr>
            <w:r>
              <w:rPr>
                <w:rFonts w:ascii="Times New Roman" w:hAnsi="Times New Roman" w:cs="Times New Roman"/>
                <w:sz w:val="24"/>
                <w:szCs w:val="24"/>
              </w:rPr>
              <w:t>užėmusiai III vietą grybavimo čempionato miško kompozicijų kūrime</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N.Gudelienė</w:t>
            </w:r>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 xml:space="preserve">Švenčionių r. savivaldybės administracijos kultūros skyriaus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Padėkos raštas</w:t>
            </w:r>
          </w:p>
          <w:p w:rsidR="008A19F2" w:rsidRDefault="008A19F2">
            <w:pPr>
              <w:rPr>
                <w:rFonts w:ascii="Times New Roman" w:hAnsi="Times New Roman" w:cs="Times New Roman"/>
                <w:sz w:val="24"/>
                <w:szCs w:val="24"/>
              </w:rPr>
            </w:pPr>
            <w:r>
              <w:rPr>
                <w:rFonts w:ascii="Times New Roman" w:hAnsi="Times New Roman" w:cs="Times New Roman"/>
                <w:sz w:val="24"/>
                <w:szCs w:val="24"/>
              </w:rPr>
              <w:t>už aktyvų dalyvavimą tradicinėje rajono šventėje „Rudens kermošius“ Švenčionyse</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Jemeljanov</w:t>
            </w:r>
            <w:proofErr w:type="spellEnd"/>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Karovackienė</w:t>
            </w:r>
            <w:proofErr w:type="spellEnd"/>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Travkina</w:t>
            </w:r>
            <w:proofErr w:type="spellEnd"/>
          </w:p>
          <w:p w:rsidR="008A19F2" w:rsidRDefault="008A19F2">
            <w:pPr>
              <w:rPr>
                <w:rFonts w:ascii="Times New Roman" w:hAnsi="Times New Roman" w:cs="Times New Roman"/>
                <w:sz w:val="24"/>
                <w:szCs w:val="24"/>
              </w:rPr>
            </w:pPr>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t>Tarptautinės istorinio teisingumo komisijos</w:t>
            </w:r>
          </w:p>
          <w:p w:rsidR="008A19F2" w:rsidRDefault="008A19F2">
            <w:pPr>
              <w:jc w:val="center"/>
              <w:rPr>
                <w:rFonts w:ascii="Times New Roman" w:hAnsi="Times New Roman" w:cs="Times New Roman"/>
                <w:i/>
                <w:sz w:val="24"/>
                <w:szCs w:val="24"/>
              </w:rPr>
            </w:pPr>
            <w:r>
              <w:rPr>
                <w:rFonts w:ascii="Times New Roman" w:hAnsi="Times New Roman" w:cs="Times New Roman"/>
                <w:i/>
                <w:sz w:val="24"/>
                <w:szCs w:val="24"/>
              </w:rPr>
              <w:t>Padėka</w:t>
            </w:r>
          </w:p>
          <w:p w:rsidR="008A19F2" w:rsidRDefault="008A19F2">
            <w:pPr>
              <w:rPr>
                <w:rFonts w:ascii="Times New Roman" w:hAnsi="Times New Roman" w:cs="Times New Roman"/>
                <w:sz w:val="24"/>
                <w:szCs w:val="24"/>
              </w:rPr>
            </w:pPr>
            <w:r>
              <w:rPr>
                <w:rFonts w:ascii="Times New Roman" w:hAnsi="Times New Roman" w:cs="Times New Roman"/>
                <w:sz w:val="24"/>
                <w:szCs w:val="24"/>
              </w:rPr>
              <w:t>už Tarptautinės Tolerancijos dienos paminėjimo organizavimą 2013 m.</w:t>
            </w:r>
          </w:p>
          <w:p w:rsidR="008A19F2" w:rsidRDefault="008A19F2">
            <w:pPr>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lastRenderedPageBreak/>
              <w:t>V. Urbonienė</w:t>
            </w:r>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Švenčionių rajono Socialinių paslaugų centro </w:t>
            </w:r>
          </w:p>
          <w:p w:rsidR="008A19F2" w:rsidRDefault="008A19F2">
            <w:pPr>
              <w:jc w:val="center"/>
              <w:rPr>
                <w:rFonts w:ascii="Times New Roman" w:hAnsi="Times New Roman" w:cs="Times New Roman"/>
                <w:i/>
                <w:sz w:val="24"/>
                <w:szCs w:val="24"/>
              </w:rPr>
            </w:pPr>
            <w:r>
              <w:rPr>
                <w:rFonts w:ascii="Times New Roman" w:hAnsi="Times New Roman" w:cs="Times New Roman"/>
                <w:i/>
                <w:sz w:val="24"/>
                <w:szCs w:val="24"/>
              </w:rPr>
              <w:t>Padėka</w:t>
            </w:r>
          </w:p>
          <w:p w:rsidR="008A19F2" w:rsidRDefault="008A19F2">
            <w:pPr>
              <w:rPr>
                <w:rFonts w:ascii="Times New Roman" w:hAnsi="Times New Roman" w:cs="Times New Roman"/>
                <w:sz w:val="24"/>
                <w:szCs w:val="24"/>
              </w:rPr>
            </w:pPr>
            <w:r>
              <w:rPr>
                <w:rFonts w:ascii="Times New Roman" w:hAnsi="Times New Roman" w:cs="Times New Roman"/>
                <w:sz w:val="24"/>
                <w:szCs w:val="24"/>
              </w:rPr>
              <w:t>šokių kolektyvui „Versmė“ už dalyvavimą ir puikų pasirodymą projekto „Būkime kartu“ renginyje „Čia - mūsų namai“, skirtą Lietuvoje gyvenančių tautinių mažumų konsolidacijai stiprinti</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Grigianecienė</w:t>
            </w:r>
            <w:proofErr w:type="spellEnd"/>
          </w:p>
        </w:tc>
      </w:tr>
      <w:tr w:rsidR="008A19F2" w:rsidTr="00796425">
        <w:trPr>
          <w:trHeight w:val="838"/>
        </w:trPr>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Švenčionių papildomo ugdymo centro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diplomas</w:t>
            </w:r>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 laimėjus II vieta rudens kroso rajono varžybose</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Panavienė</w:t>
            </w:r>
            <w:proofErr w:type="spellEnd"/>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Švereika</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Švenčionių papildomo ugdymo centro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diplomas</w:t>
            </w:r>
          </w:p>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 vaikinų komandai, užėmusiai Lietuvos mokinių olimpinio festivalio rajoninėse lengvosios atletikos atskirų rungčių varžybose II vietą</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Švereika</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Švenčionių papildomo ugdymo centro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diplomas</w:t>
            </w:r>
          </w:p>
          <w:p w:rsidR="008A19F2" w:rsidRDefault="008A19F2">
            <w:pPr>
              <w:rPr>
                <w:rFonts w:ascii="Times New Roman" w:hAnsi="Times New Roman" w:cs="Times New Roman"/>
                <w:sz w:val="24"/>
                <w:szCs w:val="24"/>
              </w:rPr>
            </w:pPr>
            <w:r>
              <w:rPr>
                <w:rFonts w:ascii="Times New Roman" w:hAnsi="Times New Roman" w:cs="Times New Roman"/>
                <w:sz w:val="24"/>
                <w:szCs w:val="24"/>
              </w:rPr>
              <w:t>merginų komandai, užėmusiai Lietuvos mokinių olimpinio festivalio rajoninėse lengvosios atletikos atskirų rungčių varžybose II vietą</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Panavienė</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Švenčionių papildomo ugdymo centro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diplomas</w:t>
            </w:r>
          </w:p>
          <w:p w:rsidR="008A19F2" w:rsidRDefault="008A19F2">
            <w:pPr>
              <w:rPr>
                <w:rFonts w:ascii="Times New Roman" w:hAnsi="Times New Roman" w:cs="Times New Roman"/>
                <w:sz w:val="24"/>
                <w:szCs w:val="24"/>
              </w:rPr>
            </w:pPr>
            <w:r>
              <w:rPr>
                <w:rFonts w:ascii="Times New Roman" w:hAnsi="Times New Roman" w:cs="Times New Roman"/>
                <w:sz w:val="24"/>
                <w:szCs w:val="24"/>
              </w:rPr>
              <w:t>merginų komandai, užėmusiai Lietuvos moksleivių krepšinio čempionato „MANIJA“ MRU taurei laimėti III vietą</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Panavienė</w:t>
            </w:r>
            <w:proofErr w:type="spellEnd"/>
          </w:p>
        </w:tc>
      </w:tr>
      <w:tr w:rsidR="008A19F2" w:rsidTr="00796425">
        <w:tc>
          <w:tcPr>
            <w:tcW w:w="7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Švenčionių papildomo ugdymo centro </w:t>
            </w:r>
          </w:p>
          <w:p w:rsidR="008A19F2" w:rsidRDefault="008A19F2">
            <w:pPr>
              <w:jc w:val="center"/>
              <w:rPr>
                <w:rFonts w:ascii="Times New Roman" w:hAnsi="Times New Roman" w:cs="Times New Roman"/>
                <w:sz w:val="24"/>
                <w:szCs w:val="24"/>
              </w:rPr>
            </w:pPr>
            <w:r>
              <w:rPr>
                <w:rFonts w:ascii="Times New Roman" w:hAnsi="Times New Roman" w:cs="Times New Roman"/>
                <w:i/>
                <w:sz w:val="24"/>
                <w:szCs w:val="24"/>
              </w:rPr>
              <w:t>diplomas</w:t>
            </w:r>
          </w:p>
          <w:p w:rsidR="008A19F2" w:rsidRDefault="008A19F2">
            <w:pPr>
              <w:rPr>
                <w:rFonts w:ascii="Times New Roman" w:hAnsi="Times New Roman" w:cs="Times New Roman"/>
                <w:sz w:val="24"/>
                <w:szCs w:val="24"/>
              </w:rPr>
            </w:pPr>
            <w:r>
              <w:rPr>
                <w:rFonts w:ascii="Times New Roman" w:hAnsi="Times New Roman" w:cs="Times New Roman"/>
                <w:sz w:val="24"/>
                <w:szCs w:val="24"/>
              </w:rPr>
              <w:t>vaikinų komandai, užėmusiai Lietuvos moksleivių krepšinio čempionato „MANIJA“ MRU taurei laimėti I vietą</w:t>
            </w:r>
          </w:p>
        </w:tc>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A19F2" w:rsidRDefault="008A19F2">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Švereika</w:t>
            </w:r>
            <w:proofErr w:type="spellEnd"/>
          </w:p>
        </w:tc>
      </w:tr>
    </w:tbl>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1.6.  Gimnazijos projektinė, kultūrinė veikla:</w:t>
      </w:r>
    </w:p>
    <w:p w:rsidR="008A19F2" w:rsidRDefault="008A19F2" w:rsidP="008A19F2">
      <w:pPr>
        <w:pStyle w:val="Betarp1"/>
        <w:jc w:val="both"/>
        <w:rPr>
          <w:rFonts w:ascii="Times New Roman" w:hAnsi="Times New Roman"/>
          <w:i/>
          <w:sz w:val="24"/>
          <w:szCs w:val="24"/>
        </w:rPr>
      </w:pPr>
      <w:r>
        <w:rPr>
          <w:rFonts w:ascii="Times New Roman" w:hAnsi="Times New Roman"/>
          <w:sz w:val="24"/>
          <w:szCs w:val="24"/>
        </w:rPr>
        <w:tab/>
        <w:t>1.6.1. Projektai</w:t>
      </w:r>
      <w:r>
        <w:rPr>
          <w:rFonts w:ascii="Times New Roman" w:hAnsi="Times New Roman"/>
          <w:i/>
          <w:sz w:val="24"/>
          <w:szCs w:val="24"/>
        </w:rPr>
        <w:t>:</w:t>
      </w:r>
    </w:p>
    <w:p w:rsidR="008A19F2" w:rsidRDefault="008A19F2" w:rsidP="008A19F2">
      <w:pPr>
        <w:pStyle w:val="Betarp1"/>
        <w:jc w:val="both"/>
        <w:rPr>
          <w:rFonts w:ascii="Times New Roman" w:hAnsi="Times New Roman"/>
          <w:color w:val="FF0000"/>
          <w:sz w:val="24"/>
          <w:szCs w:val="24"/>
        </w:rPr>
      </w:pPr>
      <w:r>
        <w:rPr>
          <w:rFonts w:ascii="Times New Roman" w:hAnsi="Times New Roman"/>
          <w:sz w:val="24"/>
          <w:szCs w:val="24"/>
        </w:rPr>
        <w:tab/>
        <w:t xml:space="preserve">Baigtas vykdyti </w:t>
      </w:r>
      <w:proofErr w:type="spellStart"/>
      <w:r>
        <w:rPr>
          <w:rFonts w:ascii="Times New Roman" w:hAnsi="Times New Roman"/>
          <w:sz w:val="24"/>
          <w:szCs w:val="24"/>
        </w:rPr>
        <w:t>Comenius</w:t>
      </w:r>
      <w:proofErr w:type="spellEnd"/>
      <w:r>
        <w:rPr>
          <w:rFonts w:ascii="Times New Roman" w:hAnsi="Times New Roman"/>
          <w:sz w:val="24"/>
          <w:szCs w:val="24"/>
        </w:rPr>
        <w:t xml:space="preserve"> projektas „Jaunimas be sienų  - paauglių migracija Europoje“ (</w:t>
      </w:r>
      <w:r>
        <w:rPr>
          <w:rFonts w:ascii="Times New Roman" w:hAnsi="Times New Roman"/>
          <w:i/>
          <w:sz w:val="24"/>
          <w:szCs w:val="24"/>
        </w:rPr>
        <w:t xml:space="preserve">koordinatorė  J. </w:t>
      </w:r>
      <w:proofErr w:type="spellStart"/>
      <w:r>
        <w:rPr>
          <w:rFonts w:ascii="Times New Roman" w:hAnsi="Times New Roman"/>
          <w:i/>
          <w:sz w:val="24"/>
          <w:szCs w:val="24"/>
        </w:rPr>
        <w:t>Diatlova</w:t>
      </w:r>
      <w:proofErr w:type="spellEnd"/>
      <w:r>
        <w:rPr>
          <w:rFonts w:ascii="Times New Roman" w:hAnsi="Times New Roman"/>
          <w:sz w:val="24"/>
          <w:szCs w:val="24"/>
        </w:rPr>
        <w:t>). Įsijungėme į n</w:t>
      </w:r>
      <w:r>
        <w:rPr>
          <w:rFonts w:ascii="Times New Roman" w:eastAsia="Times New Roman" w:hAnsi="Times New Roman"/>
          <w:sz w:val="24"/>
          <w:szCs w:val="24"/>
          <w:lang w:eastAsia="lt-LT"/>
        </w:rPr>
        <w:t>acionalinio visuomeninio pilietiškumo projekto ,,Kam to reikia?“ vykdymą (</w:t>
      </w:r>
      <w:r>
        <w:rPr>
          <w:rFonts w:ascii="Times New Roman" w:eastAsia="Times New Roman" w:hAnsi="Times New Roman"/>
          <w:i/>
          <w:sz w:val="24"/>
          <w:szCs w:val="24"/>
          <w:lang w:eastAsia="lt-LT"/>
        </w:rPr>
        <w:t xml:space="preserve">koordinatorė R. </w:t>
      </w:r>
      <w:proofErr w:type="spellStart"/>
      <w:r>
        <w:rPr>
          <w:rFonts w:ascii="Times New Roman" w:eastAsia="Times New Roman" w:hAnsi="Times New Roman"/>
          <w:i/>
          <w:sz w:val="24"/>
          <w:szCs w:val="24"/>
          <w:lang w:eastAsia="lt-LT"/>
        </w:rPr>
        <w:t>Razmienė</w:t>
      </w:r>
      <w:proofErr w:type="spellEnd"/>
      <w:r>
        <w:rPr>
          <w:rFonts w:ascii="Times New Roman" w:eastAsia="Times New Roman" w:hAnsi="Times New Roman"/>
          <w:sz w:val="24"/>
          <w:szCs w:val="24"/>
          <w:lang w:eastAsia="lt-LT"/>
        </w:rPr>
        <w:t xml:space="preserve">), kurio metu mokiniai </w:t>
      </w:r>
      <w:r>
        <w:rPr>
          <w:rFonts w:ascii="Times New Roman" w:hAnsi="Times New Roman"/>
          <w:sz w:val="24"/>
          <w:szCs w:val="24"/>
        </w:rPr>
        <w:t xml:space="preserve">plėtė kompetencijas, saviraiškos galimybes susitikimuose su M. </w:t>
      </w:r>
      <w:proofErr w:type="spellStart"/>
      <w:r>
        <w:rPr>
          <w:rFonts w:ascii="Times New Roman" w:hAnsi="Times New Roman"/>
          <w:sz w:val="24"/>
          <w:szCs w:val="24"/>
        </w:rPr>
        <w:t>Romerio</w:t>
      </w:r>
      <w:proofErr w:type="spellEnd"/>
      <w:r>
        <w:rPr>
          <w:rFonts w:ascii="Times New Roman" w:hAnsi="Times New Roman"/>
          <w:sz w:val="24"/>
          <w:szCs w:val="24"/>
        </w:rPr>
        <w:t xml:space="preserve"> studentais, verslininkais, politikais bei projektus „Esame atsakingi“ ir „Išeini? Išjunk mane“ (</w:t>
      </w:r>
      <w:r>
        <w:rPr>
          <w:rFonts w:ascii="Times New Roman" w:hAnsi="Times New Roman"/>
          <w:i/>
          <w:sz w:val="24"/>
          <w:szCs w:val="24"/>
        </w:rPr>
        <w:t xml:space="preserve">mokytoja D. </w:t>
      </w:r>
      <w:proofErr w:type="spellStart"/>
      <w:r>
        <w:rPr>
          <w:rFonts w:ascii="Times New Roman" w:hAnsi="Times New Roman"/>
          <w:i/>
          <w:sz w:val="24"/>
          <w:szCs w:val="24"/>
        </w:rPr>
        <w:t>Gaidamavičienė</w:t>
      </w:r>
      <w:proofErr w:type="spellEnd"/>
      <w:r>
        <w:rPr>
          <w:rFonts w:ascii="Times New Roman" w:hAnsi="Times New Roman"/>
          <w:i/>
          <w:sz w:val="24"/>
          <w:szCs w:val="24"/>
        </w:rPr>
        <w:t>)</w:t>
      </w:r>
      <w:r>
        <w:rPr>
          <w:rFonts w:ascii="Times New Roman" w:hAnsi="Times New Roman"/>
          <w:sz w:val="24"/>
          <w:szCs w:val="24"/>
        </w:rPr>
        <w:t>, kuriuos vykdydami mokiniai išplėtė ekologines žinias. Gimnazijos mokinių grupė baigė II kursą „ESF Akademija“ (</w:t>
      </w:r>
      <w:r>
        <w:rPr>
          <w:rFonts w:ascii="Times New Roman" w:hAnsi="Times New Roman"/>
          <w:i/>
          <w:sz w:val="24"/>
          <w:szCs w:val="24"/>
        </w:rPr>
        <w:t xml:space="preserve">mokytoja D. </w:t>
      </w:r>
      <w:proofErr w:type="spellStart"/>
      <w:r>
        <w:rPr>
          <w:rFonts w:ascii="Times New Roman" w:hAnsi="Times New Roman"/>
          <w:i/>
          <w:sz w:val="24"/>
          <w:szCs w:val="24"/>
        </w:rPr>
        <w:t>Uzialienė</w:t>
      </w:r>
      <w:proofErr w:type="spellEnd"/>
      <w:r>
        <w:rPr>
          <w:rFonts w:ascii="Times New Roman" w:hAnsi="Times New Roman"/>
          <w:sz w:val="24"/>
          <w:szCs w:val="24"/>
        </w:rPr>
        <w:t xml:space="preserve">). Sėkmingai pravesta Karjeros diena, kurios metu vyko susitikimai su jaunaisiais tyrėjais, karjeros specialistais. Ekonomikos ir geografijos mokytojos vykdė projektą „Gimtinės ekonomika“. Mokytojos A. Krinickienės vadovaujami </w:t>
      </w:r>
      <w:proofErr w:type="spellStart"/>
      <w:r>
        <w:rPr>
          <w:rFonts w:ascii="Times New Roman" w:hAnsi="Times New Roman"/>
          <w:sz w:val="24"/>
          <w:szCs w:val="24"/>
        </w:rPr>
        <w:t>maironiečiai</w:t>
      </w:r>
      <w:proofErr w:type="spellEnd"/>
      <w:r>
        <w:rPr>
          <w:rFonts w:ascii="Times New Roman" w:hAnsi="Times New Roman"/>
          <w:sz w:val="24"/>
          <w:szCs w:val="24"/>
        </w:rPr>
        <w:t xml:space="preserve"> aktyviai įsijungė į respublikinį projektą  „Debatų metodikos integravimas į formaliojo švietimo sistemą“. Pamokų metu mokytojai organizavo trumpalaikius tiriamuosius projektus: „Mano tėvai ir seneliai prisimena“ (</w:t>
      </w:r>
      <w:r>
        <w:rPr>
          <w:rFonts w:ascii="Times New Roman" w:hAnsi="Times New Roman"/>
          <w:i/>
          <w:sz w:val="24"/>
          <w:szCs w:val="24"/>
        </w:rPr>
        <w:t xml:space="preserve">I </w:t>
      </w:r>
      <w:proofErr w:type="spellStart"/>
      <w:r>
        <w:rPr>
          <w:rFonts w:ascii="Times New Roman" w:hAnsi="Times New Roman"/>
          <w:i/>
          <w:sz w:val="24"/>
          <w:szCs w:val="24"/>
        </w:rPr>
        <w:t>kl</w:t>
      </w:r>
      <w:proofErr w:type="spellEnd"/>
      <w:r>
        <w:rPr>
          <w:rFonts w:ascii="Times New Roman" w:hAnsi="Times New Roman"/>
          <w:i/>
          <w:sz w:val="24"/>
          <w:szCs w:val="24"/>
        </w:rPr>
        <w:t xml:space="preserve">., istorijos mokytoja D. </w:t>
      </w:r>
      <w:proofErr w:type="spellStart"/>
      <w:r>
        <w:rPr>
          <w:rFonts w:ascii="Times New Roman" w:hAnsi="Times New Roman"/>
          <w:i/>
          <w:sz w:val="24"/>
          <w:szCs w:val="24"/>
        </w:rPr>
        <w:t>Uzialienė</w:t>
      </w:r>
      <w:proofErr w:type="spellEnd"/>
      <w:r>
        <w:rPr>
          <w:rFonts w:ascii="Times New Roman" w:hAnsi="Times New Roman"/>
          <w:sz w:val="24"/>
          <w:szCs w:val="24"/>
        </w:rPr>
        <w:t>), „Gyvenimas dabar ir sovietinėje Lietuvoje“ (</w:t>
      </w:r>
      <w:r>
        <w:rPr>
          <w:rFonts w:ascii="Times New Roman" w:hAnsi="Times New Roman"/>
          <w:i/>
          <w:sz w:val="24"/>
          <w:szCs w:val="24"/>
        </w:rPr>
        <w:t xml:space="preserve">II </w:t>
      </w:r>
      <w:proofErr w:type="spellStart"/>
      <w:r>
        <w:rPr>
          <w:rFonts w:ascii="Times New Roman" w:hAnsi="Times New Roman"/>
          <w:i/>
          <w:sz w:val="24"/>
          <w:szCs w:val="24"/>
        </w:rPr>
        <w:t>kl</w:t>
      </w:r>
      <w:proofErr w:type="spellEnd"/>
      <w:r>
        <w:rPr>
          <w:rFonts w:ascii="Times New Roman" w:hAnsi="Times New Roman"/>
          <w:i/>
          <w:sz w:val="24"/>
          <w:szCs w:val="24"/>
        </w:rPr>
        <w:t xml:space="preserve">., istorijos mokytojos O. Baranauskienė,  D. </w:t>
      </w:r>
      <w:proofErr w:type="spellStart"/>
      <w:r>
        <w:rPr>
          <w:rFonts w:ascii="Times New Roman" w:hAnsi="Times New Roman"/>
          <w:i/>
          <w:sz w:val="24"/>
          <w:szCs w:val="24"/>
        </w:rPr>
        <w:t>Uzialienė</w:t>
      </w:r>
      <w:proofErr w:type="spellEnd"/>
      <w:r>
        <w:rPr>
          <w:rFonts w:ascii="Times New Roman" w:hAnsi="Times New Roman"/>
          <w:sz w:val="24"/>
          <w:szCs w:val="24"/>
        </w:rPr>
        <w:t>), „ES ir Lietuva“ (</w:t>
      </w:r>
      <w:r>
        <w:rPr>
          <w:rFonts w:ascii="Times New Roman" w:hAnsi="Times New Roman"/>
          <w:i/>
          <w:sz w:val="24"/>
          <w:szCs w:val="24"/>
        </w:rPr>
        <w:t>istorijos mokytoja O. Baranauskienė</w:t>
      </w:r>
      <w:r>
        <w:rPr>
          <w:rFonts w:ascii="Times New Roman" w:hAnsi="Times New Roman"/>
          <w:sz w:val="24"/>
          <w:szCs w:val="24"/>
        </w:rPr>
        <w:t xml:space="preserve">), „Geografijos akiniai“ ( II </w:t>
      </w:r>
      <w:proofErr w:type="spellStart"/>
      <w:r>
        <w:rPr>
          <w:rFonts w:ascii="Times New Roman" w:hAnsi="Times New Roman"/>
          <w:sz w:val="24"/>
          <w:szCs w:val="24"/>
        </w:rPr>
        <w:t>kl</w:t>
      </w:r>
      <w:proofErr w:type="spellEnd"/>
      <w:r>
        <w:rPr>
          <w:rFonts w:ascii="Times New Roman" w:hAnsi="Times New Roman"/>
          <w:sz w:val="24"/>
          <w:szCs w:val="24"/>
        </w:rPr>
        <w:t xml:space="preserve">. geografijos mokytoja </w:t>
      </w:r>
      <w:r>
        <w:rPr>
          <w:rFonts w:ascii="Times New Roman" w:hAnsi="Times New Roman"/>
          <w:i/>
          <w:sz w:val="24"/>
          <w:szCs w:val="24"/>
        </w:rPr>
        <w:t xml:space="preserve">J. </w:t>
      </w:r>
      <w:proofErr w:type="spellStart"/>
      <w:r>
        <w:rPr>
          <w:rFonts w:ascii="Times New Roman" w:hAnsi="Times New Roman"/>
          <w:i/>
          <w:sz w:val="24"/>
          <w:szCs w:val="24"/>
        </w:rPr>
        <w:t>Guigienė</w:t>
      </w:r>
      <w:proofErr w:type="spellEnd"/>
      <w:r>
        <w:rPr>
          <w:rFonts w:ascii="Times New Roman" w:hAnsi="Times New Roman"/>
          <w:sz w:val="24"/>
          <w:szCs w:val="24"/>
        </w:rPr>
        <w:t>),   „Orų stebėjimas“ (</w:t>
      </w:r>
      <w:r>
        <w:rPr>
          <w:rFonts w:ascii="Times New Roman" w:hAnsi="Times New Roman"/>
          <w:i/>
          <w:sz w:val="24"/>
          <w:szCs w:val="24"/>
        </w:rPr>
        <w:t xml:space="preserve">I </w:t>
      </w:r>
      <w:proofErr w:type="spellStart"/>
      <w:r>
        <w:rPr>
          <w:rFonts w:ascii="Times New Roman" w:hAnsi="Times New Roman"/>
          <w:i/>
          <w:sz w:val="24"/>
          <w:szCs w:val="24"/>
        </w:rPr>
        <w:t>kl</w:t>
      </w:r>
      <w:proofErr w:type="spellEnd"/>
      <w:r>
        <w:rPr>
          <w:rFonts w:ascii="Times New Roman" w:hAnsi="Times New Roman"/>
          <w:i/>
          <w:sz w:val="24"/>
          <w:szCs w:val="24"/>
        </w:rPr>
        <w:t xml:space="preserve">., J. </w:t>
      </w:r>
      <w:proofErr w:type="spellStart"/>
      <w:r>
        <w:rPr>
          <w:rFonts w:ascii="Times New Roman" w:hAnsi="Times New Roman"/>
          <w:i/>
          <w:sz w:val="24"/>
          <w:szCs w:val="24"/>
        </w:rPr>
        <w:t>Guigienė</w:t>
      </w:r>
      <w:proofErr w:type="spellEnd"/>
      <w:r>
        <w:rPr>
          <w:rFonts w:ascii="Times New Roman" w:hAnsi="Times New Roman"/>
          <w:sz w:val="24"/>
          <w:szCs w:val="24"/>
        </w:rPr>
        <w:t>)</w:t>
      </w:r>
      <w:r w:rsidR="00CF7B27">
        <w:rPr>
          <w:rFonts w:ascii="Times New Roman" w:hAnsi="Times New Roman"/>
          <w:sz w:val="24"/>
          <w:szCs w:val="24"/>
        </w:rPr>
        <w:t>, „Pedagoginė mokykla Švenčionėliuose“ (</w:t>
      </w:r>
      <w:r w:rsidR="00CF7B27" w:rsidRPr="00CF7B27">
        <w:rPr>
          <w:rFonts w:ascii="Times New Roman" w:hAnsi="Times New Roman"/>
          <w:i/>
          <w:sz w:val="24"/>
          <w:szCs w:val="24"/>
        </w:rPr>
        <w:t xml:space="preserve">mokytoja D. </w:t>
      </w:r>
      <w:proofErr w:type="spellStart"/>
      <w:r w:rsidR="00CF7B27" w:rsidRPr="00CF7B27">
        <w:rPr>
          <w:rFonts w:ascii="Times New Roman" w:hAnsi="Times New Roman"/>
          <w:i/>
          <w:sz w:val="24"/>
          <w:szCs w:val="24"/>
        </w:rPr>
        <w:t>Uzialienė</w:t>
      </w:r>
      <w:proofErr w:type="spellEnd"/>
      <w:r w:rsidR="00CF7B27">
        <w:rPr>
          <w:rFonts w:ascii="Times New Roman" w:hAnsi="Times New Roman"/>
          <w:sz w:val="24"/>
          <w:szCs w:val="24"/>
        </w:rPr>
        <w:t>) ir kt.</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1.6.2. Kultūrinė, pažintinė veikla:</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 xml:space="preserve">Buvo organizuoti 43 kultūriniai, sportiniai, pažintiniai renginiai. Labiausiai įsimintini: gimnazijos diena, karnavalas, viktorinos, sporto šventės, krepšinio, tinklinio, beisbolo varžybos,  advento vakarai,  šimtadienis, paramos akcijos („Žaislų dėžė“, gerumo diena, maisto bankas). Bibliotekoje vyko baltų dienos, rašytojų datų minėjimai. Kasmet organizuojama Europos kalbų diena,  </w:t>
      </w:r>
      <w:proofErr w:type="spellStart"/>
      <w:r>
        <w:rPr>
          <w:rFonts w:ascii="Times New Roman" w:hAnsi="Times New Roman"/>
          <w:sz w:val="24"/>
          <w:szCs w:val="24"/>
        </w:rPr>
        <w:t>protmūšiai</w:t>
      </w:r>
      <w:proofErr w:type="spellEnd"/>
      <w:r>
        <w:rPr>
          <w:rFonts w:ascii="Times New Roman" w:hAnsi="Times New Roman"/>
          <w:sz w:val="24"/>
          <w:szCs w:val="24"/>
        </w:rPr>
        <w:t xml:space="preserve">: „Aš  - žalias“ ir  skirtas AIDS dienai, Europos dienos minėjimas. Gimnazijoje rengtos teminės mokinių darbų parodos. Puikiai ir labai gerai </w:t>
      </w:r>
      <w:r>
        <w:rPr>
          <w:rFonts w:ascii="Times New Roman" w:hAnsi="Times New Roman"/>
          <w:sz w:val="24"/>
          <w:szCs w:val="24"/>
        </w:rPr>
        <w:lastRenderedPageBreak/>
        <w:t xml:space="preserve">besimokantiems bei padariusiems ryškią pažangą moksle mokiniams buvo organizuota ekskursija į Vilniaus universiteto fizikos fakultetą ir </w:t>
      </w:r>
      <w:proofErr w:type="spellStart"/>
      <w:r>
        <w:rPr>
          <w:rFonts w:ascii="Times New Roman" w:hAnsi="Times New Roman"/>
          <w:sz w:val="24"/>
          <w:szCs w:val="24"/>
        </w:rPr>
        <w:t>Swed</w:t>
      </w:r>
      <w:proofErr w:type="spellEnd"/>
      <w:r>
        <w:rPr>
          <w:rFonts w:ascii="Times New Roman" w:hAnsi="Times New Roman"/>
          <w:sz w:val="24"/>
          <w:szCs w:val="24"/>
        </w:rPr>
        <w:t xml:space="preserve"> banką. IV klasių mokiniai vyko į mugę „Mokymasis. Studijos. Karjera 2014“. Gimnazijos mokiniai vyko į teatrus Vilniuje,  lankėsi parodose. Gimnazijoje lankėsi svečiai iš </w:t>
      </w:r>
      <w:proofErr w:type="spellStart"/>
      <w:r>
        <w:rPr>
          <w:rFonts w:ascii="Times New Roman" w:hAnsi="Times New Roman"/>
          <w:sz w:val="24"/>
          <w:szCs w:val="24"/>
        </w:rPr>
        <w:t>iš</w:t>
      </w:r>
      <w:proofErr w:type="spellEnd"/>
      <w:r>
        <w:rPr>
          <w:rFonts w:ascii="Times New Roman" w:hAnsi="Times New Roman"/>
          <w:sz w:val="24"/>
          <w:szCs w:val="24"/>
        </w:rPr>
        <w:t xml:space="preserve"> M. </w:t>
      </w:r>
      <w:proofErr w:type="spellStart"/>
      <w:r>
        <w:rPr>
          <w:rFonts w:ascii="Times New Roman" w:hAnsi="Times New Roman"/>
          <w:sz w:val="24"/>
          <w:szCs w:val="24"/>
        </w:rPr>
        <w:t>Romerio</w:t>
      </w:r>
      <w:proofErr w:type="spellEnd"/>
      <w:r>
        <w:rPr>
          <w:rFonts w:ascii="Times New Roman" w:hAnsi="Times New Roman"/>
          <w:sz w:val="24"/>
          <w:szCs w:val="24"/>
        </w:rPr>
        <w:t xml:space="preserve"> universiteto pagal </w:t>
      </w:r>
      <w:proofErr w:type="spellStart"/>
      <w:r>
        <w:rPr>
          <w:rFonts w:ascii="Times New Roman" w:hAnsi="Times New Roman"/>
          <w:sz w:val="24"/>
          <w:szCs w:val="24"/>
        </w:rPr>
        <w:t>Erasmus</w:t>
      </w:r>
      <w:proofErr w:type="spellEnd"/>
      <w:r>
        <w:rPr>
          <w:rFonts w:ascii="Times New Roman" w:hAnsi="Times New Roman"/>
          <w:sz w:val="24"/>
          <w:szCs w:val="24"/>
        </w:rPr>
        <w:t xml:space="preserve"> programą, </w:t>
      </w:r>
      <w:proofErr w:type="spellStart"/>
      <w:r>
        <w:rPr>
          <w:rFonts w:ascii="Times New Roman" w:hAnsi="Times New Roman"/>
          <w:sz w:val="24"/>
          <w:szCs w:val="24"/>
        </w:rPr>
        <w:t>Tiberiados</w:t>
      </w:r>
      <w:proofErr w:type="spellEnd"/>
      <w:r>
        <w:rPr>
          <w:rFonts w:ascii="Times New Roman" w:hAnsi="Times New Roman"/>
          <w:sz w:val="24"/>
          <w:szCs w:val="24"/>
        </w:rPr>
        <w:t xml:space="preserve"> bendruomenė vienuoliai, žaliųjų atstovai, politikai. Kaip ir kasmet mokslo metų pradžioje ir pabaigoje vyko sporto dienos. Mokslo metų pabaigoje kai kurios  klasės organizavo turistines išvykas po gimtinę, plaukė baidarėmis. </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1.7. Gimnazijos tikslų ir uždavinių įgyvendinimas:</w:t>
      </w:r>
    </w:p>
    <w:p w:rsidR="008A19F2" w:rsidRDefault="008A19F2" w:rsidP="008A19F2">
      <w:pPr>
        <w:pStyle w:val="Betarp1"/>
        <w:jc w:val="both"/>
        <w:rPr>
          <w:rFonts w:ascii="Times New Roman" w:hAnsi="Times New Roman"/>
        </w:rPr>
      </w:pPr>
      <w:r>
        <w:tab/>
      </w:r>
      <w:r>
        <w:rPr>
          <w:rFonts w:ascii="Times New Roman" w:hAnsi="Times New Roman"/>
        </w:rPr>
        <w:t>1.7.1. Veiklos kokybės įsivertinimas:</w:t>
      </w:r>
    </w:p>
    <w:p w:rsidR="008A19F2" w:rsidRDefault="008A19F2" w:rsidP="008A19F2">
      <w:pPr>
        <w:pStyle w:val="Betarp1"/>
        <w:jc w:val="both"/>
        <w:rPr>
          <w:rFonts w:ascii="Times New Roman" w:hAnsi="Times New Roman"/>
          <w:sz w:val="24"/>
          <w:szCs w:val="24"/>
        </w:rPr>
      </w:pPr>
      <w:r>
        <w:tab/>
      </w:r>
      <w:r>
        <w:rPr>
          <w:rFonts w:ascii="Times New Roman" w:hAnsi="Times New Roman"/>
          <w:sz w:val="24"/>
          <w:szCs w:val="24"/>
        </w:rPr>
        <w:t xml:space="preserve">Veiklos programos įgyvendinimo kiekybinė ir kokybinė analizė vyko nuolat ir keliais aspektais: kiekvieną mėnesį buvo aptariamos įgyvendintos/neįgyvendintos veiklos direkcijos posėdžiuose, mokytojų susirinkimuose; mokslo metų pabaigoje patys mokytojai įsivertino vykdomą savo veiklą; metodinėse grupėse aptarė išsikeltų tikslų ir uždavinių rezultatyvumą, pateikė pasiūlymus veiklai tobulinti. Direkcijos posėdžiuose analizuota mokinių ugdymo organizavimo, </w:t>
      </w:r>
      <w:proofErr w:type="spellStart"/>
      <w:r>
        <w:rPr>
          <w:rFonts w:ascii="Times New Roman" w:hAnsi="Times New Roman"/>
          <w:sz w:val="24"/>
          <w:szCs w:val="24"/>
        </w:rPr>
        <w:t>stebėsenos</w:t>
      </w:r>
      <w:proofErr w:type="spellEnd"/>
      <w:r>
        <w:rPr>
          <w:rFonts w:ascii="Times New Roman" w:hAnsi="Times New Roman"/>
          <w:sz w:val="24"/>
          <w:szCs w:val="24"/>
        </w:rPr>
        <w:t>, pedagoginės priežiūros, vaiko gerovės komisijos, ugdymo karjerai, projektų įgyvendinimo, mokinių adaptacijos, neformaliojo ugdymo kokybės, pamokų lankomumo  ir kt. klausimai. Mokyklos veiklos vertinimą atliko mokyklos veiklos įsivertinimo grupė. Buvo atliktas platusis auditas,  giluminiame mokyklos kokybės įsivertinime 2013–2014 mokslo metais buvo pasirinkta sritis „Mokyklos kultūra“. Mokytojų tarybos posėdyje pristatyti rezultatai ir aptartos stipriosios pusės bei galimybės tobulinti veiklą, išanalizuotos silpnybės ir prognozuotos grėsmės:</w:t>
      </w:r>
    </w:p>
    <w:tbl>
      <w:tblPr>
        <w:tblStyle w:val="Lentelstinklelis"/>
        <w:tblW w:w="9782" w:type="dxa"/>
        <w:tblInd w:w="-176" w:type="dxa"/>
        <w:tblLook w:val="04A0"/>
      </w:tblPr>
      <w:tblGrid>
        <w:gridCol w:w="5246"/>
        <w:gridCol w:w="4536"/>
      </w:tblGrid>
      <w:tr w:rsidR="008A19F2" w:rsidTr="008A19F2">
        <w:tc>
          <w:tcPr>
            <w:tcW w:w="5246" w:type="dxa"/>
            <w:tcBorders>
              <w:top w:val="single" w:sz="4" w:space="0" w:color="auto"/>
              <w:left w:val="single" w:sz="4" w:space="0" w:color="auto"/>
              <w:bottom w:val="single" w:sz="4" w:space="0" w:color="auto"/>
              <w:right w:val="single" w:sz="4" w:space="0" w:color="auto"/>
            </w:tcBorders>
            <w:hideMark/>
          </w:tcPr>
          <w:p w:rsidR="008A19F2" w:rsidRDefault="008A19F2">
            <w:pPr>
              <w:pStyle w:val="Betarp"/>
              <w:jc w:val="center"/>
            </w:pPr>
            <w:r>
              <w:t>MŪSŲ STIPRYBĖS</w:t>
            </w:r>
          </w:p>
          <w:p w:rsidR="008A19F2" w:rsidRDefault="008A19F2">
            <w:pPr>
              <w:pStyle w:val="Betarp"/>
              <w:rPr>
                <w:rFonts w:eastAsia="Calibri" w:cs="Times New Roman"/>
              </w:rPr>
            </w:pPr>
            <w:r>
              <w:rPr>
                <w:rFonts w:eastAsia="Calibri" w:cs="Times New Roman"/>
              </w:rPr>
              <w:t xml:space="preserve">Gimnazijoje sukurta vieninga </w:t>
            </w:r>
            <w:r>
              <w:rPr>
                <w:rFonts w:eastAsia="Calibri" w:cs="Times New Roman"/>
                <w:i/>
                <w:iCs/>
              </w:rPr>
              <w:t>planavimo sistema</w:t>
            </w:r>
            <w:r>
              <w:rPr>
                <w:rFonts w:eastAsia="Calibri" w:cs="Times New Roman"/>
              </w:rPr>
              <w:t>.</w:t>
            </w:r>
          </w:p>
          <w:p w:rsidR="008A19F2" w:rsidRDefault="008A19F2">
            <w:pPr>
              <w:pStyle w:val="Betarp"/>
              <w:rPr>
                <w:rFonts w:eastAsia="Calibri" w:cs="Times New Roman"/>
              </w:rPr>
            </w:pPr>
            <w:r>
              <w:rPr>
                <w:rFonts w:eastAsia="Calibri" w:cs="Times New Roman"/>
                <w:i/>
                <w:iCs/>
              </w:rPr>
              <w:t>Visi</w:t>
            </w:r>
            <w:r>
              <w:rPr>
                <w:rFonts w:eastAsia="Calibri" w:cs="Times New Roman"/>
              </w:rPr>
              <w:t xml:space="preserve"> mokytojai turi ilgalaikius planus, kurie yra aprobuoti metodinių grupių susirinkimuose ir suderinti su kuruojančiu</w:t>
            </w:r>
            <w:r>
              <w:t xml:space="preserve"> </w:t>
            </w:r>
            <w:r>
              <w:rPr>
                <w:rFonts w:eastAsia="Calibri" w:cs="Times New Roman"/>
              </w:rPr>
              <w:t xml:space="preserve"> direktoriaus pavaduotoju ugdymui.</w:t>
            </w:r>
          </w:p>
          <w:p w:rsidR="008A19F2" w:rsidRDefault="008A19F2">
            <w:pPr>
              <w:pStyle w:val="Betarp"/>
              <w:rPr>
                <w:rFonts w:eastAsia="Calibri" w:cs="Times New Roman"/>
              </w:rPr>
            </w:pPr>
            <w:r>
              <w:rPr>
                <w:rFonts w:eastAsia="Calibri" w:cs="Times New Roman"/>
                <w:i/>
                <w:iCs/>
              </w:rPr>
              <w:t xml:space="preserve">Beveik visi </w:t>
            </w:r>
            <w:r>
              <w:rPr>
                <w:rFonts w:eastAsia="Calibri" w:cs="Times New Roman"/>
              </w:rPr>
              <w:t>mokytojai tinkamai išnaudoja pamokos laiką.</w:t>
            </w:r>
          </w:p>
          <w:p w:rsidR="008A19F2" w:rsidRDefault="008A19F2">
            <w:pPr>
              <w:pStyle w:val="Betarp"/>
              <w:rPr>
                <w:rFonts w:eastAsia="Calibri" w:cs="Times New Roman"/>
              </w:rPr>
            </w:pPr>
            <w:r>
              <w:rPr>
                <w:rFonts w:eastAsia="Calibri" w:cs="Times New Roman"/>
                <w:i/>
                <w:iCs/>
              </w:rPr>
              <w:t xml:space="preserve">Daugelis </w:t>
            </w:r>
            <w:r>
              <w:rPr>
                <w:rFonts w:eastAsia="Calibri" w:cs="Times New Roman"/>
              </w:rPr>
              <w:t>mokytojų kelia uždavinius kiekvienai pamokai ar pamokų ciklui.</w:t>
            </w:r>
          </w:p>
          <w:p w:rsidR="008A19F2" w:rsidRDefault="008A19F2">
            <w:pPr>
              <w:pStyle w:val="Betarp"/>
              <w:rPr>
                <w:rFonts w:eastAsia="Calibri" w:cs="Times New Roman"/>
              </w:rPr>
            </w:pPr>
            <w:r>
              <w:rPr>
                <w:rFonts w:eastAsia="Calibri" w:cs="Times New Roman"/>
              </w:rPr>
              <w:t>Mokytojų taikomos ugdomosios veiklos formos (būdai, metodai, užduotys) yra įvairios, naudojamos tikslingai. Mokytojo aiškinimas derinamas su savarankišku mokinių darbu. Dažnai pasirinktos veiklos formos skatina mokymosi motyvaciją ir aktyvumą pamokoje.</w:t>
            </w:r>
          </w:p>
          <w:p w:rsidR="008A19F2" w:rsidRDefault="008A19F2">
            <w:pPr>
              <w:pStyle w:val="Betarp"/>
              <w:rPr>
                <w:rFonts w:eastAsia="Calibri" w:cs="Times New Roman"/>
              </w:rPr>
            </w:pPr>
            <w:r>
              <w:rPr>
                <w:rFonts w:eastAsia="Calibri" w:cs="Times New Roman"/>
              </w:rPr>
              <w:t xml:space="preserve">Švenčionėlių Mindaugo gimnazijos </w:t>
            </w:r>
            <w:r>
              <w:rPr>
                <w:rFonts w:eastAsia="Calibri" w:cs="Times New Roman"/>
                <w:i/>
                <w:iCs/>
              </w:rPr>
              <w:t>dauguma</w:t>
            </w:r>
            <w:r>
              <w:rPr>
                <w:rFonts w:eastAsia="Calibri" w:cs="Times New Roman"/>
              </w:rPr>
              <w:t xml:space="preserve"> mokinių  turi teigiamą mokymosi motyvaciją, </w:t>
            </w:r>
            <w:r>
              <w:rPr>
                <w:rFonts w:eastAsia="Calibri" w:cs="Times New Roman"/>
                <w:i/>
                <w:iCs/>
              </w:rPr>
              <w:t xml:space="preserve">dalis </w:t>
            </w:r>
            <w:r>
              <w:rPr>
                <w:rFonts w:eastAsia="Calibri" w:cs="Times New Roman"/>
              </w:rPr>
              <w:t>jų aktyviai dalyvauja pamokose, atlieka namų darbus,  geba savarankiškai rinktis veiklas, užduočių atlikimo būdus ir priemones.</w:t>
            </w:r>
          </w:p>
          <w:p w:rsidR="008A19F2" w:rsidRDefault="008A19F2">
            <w:pPr>
              <w:pStyle w:val="Betarp"/>
              <w:rPr>
                <w:rFonts w:eastAsia="Calibri" w:cs="Times New Roman"/>
              </w:rPr>
            </w:pPr>
            <w:r>
              <w:rPr>
                <w:rFonts w:eastAsia="Calibri" w:cs="Times New Roman"/>
                <w:i/>
                <w:iCs/>
              </w:rPr>
              <w:t>Daugumai</w:t>
            </w:r>
            <w:r>
              <w:rPr>
                <w:rFonts w:eastAsia="Calibri" w:cs="Times New Roman"/>
              </w:rPr>
              <w:t xml:space="preserve">  gimnazijos mokiniams svarbiausias ateities motyvas (</w:t>
            </w:r>
            <w:r>
              <w:rPr>
                <w:rFonts w:eastAsia="Calibri" w:cs="Times New Roman"/>
                <w:i/>
                <w:iCs/>
              </w:rPr>
              <w:t>nori tapti išsilavinusiu žmogumi, įgyti tam tikrą profesiją</w:t>
            </w:r>
            <w:r>
              <w:rPr>
                <w:rFonts w:eastAsia="Calibri" w:cs="Times New Roman"/>
              </w:rPr>
              <w:t>), pažintiniai interesai (</w:t>
            </w:r>
            <w:r>
              <w:rPr>
                <w:rFonts w:eastAsia="Calibri" w:cs="Times New Roman"/>
                <w:i/>
                <w:iCs/>
              </w:rPr>
              <w:t>mokosi, kai įdomu, kai įgytos žinios pasirodo svarbios praktikoje</w:t>
            </w:r>
            <w:r>
              <w:rPr>
                <w:rFonts w:eastAsia="Calibri" w:cs="Times New Roman"/>
              </w:rPr>
              <w:t>).</w:t>
            </w:r>
          </w:p>
          <w:p w:rsidR="008A19F2" w:rsidRDefault="008A19F2">
            <w:pPr>
              <w:pStyle w:val="Betarp"/>
            </w:pPr>
            <w:r>
              <w:rPr>
                <w:rFonts w:eastAsia="Calibri" w:cs="Times New Roman"/>
                <w:i/>
                <w:iCs/>
              </w:rPr>
              <w:t xml:space="preserve">Dauguma </w:t>
            </w:r>
            <w:r>
              <w:rPr>
                <w:rFonts w:eastAsia="Calibri" w:cs="Times New Roman"/>
              </w:rPr>
              <w:t>mokinių gerai jaučiasi mokykloje, vyrauja geri sant</w:t>
            </w:r>
            <w:r>
              <w:t xml:space="preserve">ykiai tarp mokinių ir mokytojų. Gimnazijoje didelis dėmesys skiriamas mokinių </w:t>
            </w:r>
            <w:r>
              <w:lastRenderedPageBreak/>
              <w:t>adaptacijai mokykloje</w:t>
            </w:r>
          </w:p>
        </w:tc>
        <w:tc>
          <w:tcPr>
            <w:tcW w:w="4536" w:type="dxa"/>
            <w:tcBorders>
              <w:top w:val="single" w:sz="4" w:space="0" w:color="auto"/>
              <w:left w:val="single" w:sz="4" w:space="0" w:color="auto"/>
              <w:bottom w:val="single" w:sz="4" w:space="0" w:color="auto"/>
              <w:right w:val="single" w:sz="4" w:space="0" w:color="auto"/>
            </w:tcBorders>
          </w:tcPr>
          <w:p w:rsidR="008A19F2" w:rsidRDefault="008A19F2">
            <w:pPr>
              <w:pStyle w:val="Betarp"/>
              <w:jc w:val="center"/>
            </w:pPr>
            <w:r>
              <w:lastRenderedPageBreak/>
              <w:t>MŪSŲ SILPNYBĖS</w:t>
            </w:r>
          </w:p>
          <w:p w:rsidR="008A19F2" w:rsidRDefault="008A19F2">
            <w:pPr>
              <w:pStyle w:val="Betarp"/>
              <w:rPr>
                <w:rFonts w:eastAsia="Calibri" w:cs="Times New Roman"/>
              </w:rPr>
            </w:pPr>
            <w:r>
              <w:rPr>
                <w:rFonts w:eastAsia="Calibri" w:cs="Times New Roman"/>
              </w:rPr>
              <w:t xml:space="preserve">2013 – 2014 m. m. plačiojo veikos įsivertinimo metu mokytojai blogiausiai įvertino Tėvų pedagoginį švietimą. Kasmet veiklos rodikliai </w:t>
            </w:r>
            <w:r>
              <w:rPr>
                <w:rFonts w:eastAsia="Calibri" w:cs="Times New Roman"/>
                <w:i/>
                <w:iCs/>
              </w:rPr>
              <w:t>Tėvų pagalba mokantis, Tėvų švietimo politika</w:t>
            </w:r>
            <w:r>
              <w:rPr>
                <w:rFonts w:eastAsia="Calibri" w:cs="Times New Roman"/>
              </w:rPr>
              <w:t xml:space="preserve"> vertinami prastai.</w:t>
            </w:r>
          </w:p>
          <w:p w:rsidR="008A19F2" w:rsidRDefault="008A19F2">
            <w:pPr>
              <w:pStyle w:val="Betarp"/>
              <w:rPr>
                <w:rFonts w:eastAsia="Calibri" w:cs="Times New Roman"/>
              </w:rPr>
            </w:pPr>
            <w:r>
              <w:rPr>
                <w:rFonts w:eastAsia="Calibri" w:cs="Times New Roman"/>
              </w:rPr>
              <w:t xml:space="preserve">Plačiojo mokyklos veiklos įsivertinimo metu mokytojai mano, kad </w:t>
            </w:r>
            <w:r>
              <w:rPr>
                <w:rFonts w:eastAsia="Calibri" w:cs="Times New Roman"/>
                <w:i/>
                <w:iCs/>
              </w:rPr>
              <w:t>Mokėjimas mokytis, Mokymasis bendradarbiaujant, Mokymosi motyvacija, Mokymosi veiklos diferencijavimas</w:t>
            </w:r>
            <w:r>
              <w:rPr>
                <w:rFonts w:eastAsia="Calibri" w:cs="Times New Roman"/>
              </w:rPr>
              <w:t xml:space="preserve"> mūsų mokykloje reikalauja pokyčių (</w:t>
            </w:r>
            <w:r>
              <w:rPr>
                <w:rFonts w:eastAsia="Calibri" w:cs="Times New Roman"/>
                <w:i/>
                <w:iCs/>
              </w:rPr>
              <w:t>šios sritys buvo tirtos</w:t>
            </w:r>
            <w:r>
              <w:rPr>
                <w:rFonts w:eastAsia="Calibri" w:cs="Times New Roman"/>
              </w:rPr>
              <w:t>).</w:t>
            </w:r>
          </w:p>
          <w:p w:rsidR="008A19F2" w:rsidRDefault="008A19F2">
            <w:pPr>
              <w:pStyle w:val="Betarp"/>
              <w:rPr>
                <w:rFonts w:eastAsia="Calibri" w:cs="Times New Roman"/>
              </w:rPr>
            </w:pPr>
            <w:r>
              <w:rPr>
                <w:rFonts w:eastAsia="Calibri" w:cs="Times New Roman"/>
              </w:rPr>
              <w:t xml:space="preserve">Nepakankamas dėmesys skiriamas mokinių išmokimo lygiui. Dalis mokytojų, keldami pamokos uždavinius, mažai remiasi praeitos pamokos mokinių ugdymosi rezultatais,  ne visada atsižvelgia į klasės išmokimo lygį. Dalis mokytojų prie numatytų pamokos uždavinių pamokos pabaigoje negrįžta. </w:t>
            </w:r>
          </w:p>
          <w:p w:rsidR="008A19F2" w:rsidRDefault="008A19F2">
            <w:pPr>
              <w:pStyle w:val="Betarp"/>
              <w:rPr>
                <w:rFonts w:eastAsia="Calibri" w:cs="Times New Roman"/>
              </w:rPr>
            </w:pPr>
            <w:r>
              <w:rPr>
                <w:rFonts w:eastAsia="Calibri" w:cs="Times New Roman"/>
              </w:rPr>
              <w:t>Mažokai  atsižvelgiama į ilgesnį laiką nelankiusiųjų, mokymosi sunkumų ar elgesio sutrikimų turinčių mokinių poreikius.</w:t>
            </w:r>
          </w:p>
          <w:p w:rsidR="008A19F2" w:rsidRDefault="008A19F2">
            <w:pPr>
              <w:pStyle w:val="Betarp"/>
              <w:rPr>
                <w:rFonts w:eastAsia="Calibri" w:cs="Times New Roman"/>
              </w:rPr>
            </w:pPr>
            <w:r>
              <w:rPr>
                <w:rFonts w:eastAsia="Calibri" w:cs="Times New Roman"/>
              </w:rPr>
              <w:t>Dauguma mokytojų namų darbų beveik niekada</w:t>
            </w:r>
            <w:r>
              <w:t xml:space="preserve"> </w:t>
            </w:r>
            <w:r>
              <w:rPr>
                <w:rFonts w:eastAsia="Calibri" w:cs="Times New Roman"/>
              </w:rPr>
              <w:t xml:space="preserve">nediferencijuoja ar </w:t>
            </w:r>
            <w:r>
              <w:t>n</w:t>
            </w:r>
            <w:r>
              <w:rPr>
                <w:rFonts w:eastAsia="Calibri" w:cs="Times New Roman"/>
              </w:rPr>
              <w:t>eindividualizuoja pagal mokinių poreikius ir gebėjimus.</w:t>
            </w:r>
          </w:p>
          <w:p w:rsidR="008A19F2" w:rsidRDefault="008A19F2">
            <w:pPr>
              <w:pStyle w:val="Betarp"/>
              <w:rPr>
                <w:rFonts w:eastAsia="Calibri" w:cs="Times New Roman"/>
              </w:rPr>
            </w:pPr>
            <w:r>
              <w:rPr>
                <w:rFonts w:eastAsia="Calibri" w:cs="Times New Roman"/>
              </w:rPr>
              <w:t xml:space="preserve">Nemažėja  dėl nepateisinamų priežasčių praleidžiančių mokinių skaičius, nemažėja </w:t>
            </w:r>
            <w:r>
              <w:rPr>
                <w:rFonts w:eastAsia="Calibri" w:cs="Times New Roman"/>
              </w:rPr>
              <w:lastRenderedPageBreak/>
              <w:t xml:space="preserve">vėluojančių į pamokas. </w:t>
            </w:r>
          </w:p>
          <w:p w:rsidR="008A19F2" w:rsidRDefault="008A19F2">
            <w:pPr>
              <w:pStyle w:val="Betarp"/>
              <w:rPr>
                <w:rFonts w:eastAsia="Calibri" w:cs="Times New Roman"/>
              </w:rPr>
            </w:pPr>
            <w:r>
              <w:rPr>
                <w:rFonts w:eastAsia="Calibri" w:cs="Times New Roman"/>
              </w:rPr>
              <w:t>Ne visada pamokose sugebama sukurti darbingą klimatą ir palaikyti dėmesį. Nėra vieningai laikomasi tvarką ir drausmę palaikančių reikalavimų.</w:t>
            </w:r>
          </w:p>
          <w:p w:rsidR="008A19F2" w:rsidRDefault="008A19F2">
            <w:pPr>
              <w:pStyle w:val="Betarp"/>
              <w:rPr>
                <w:rFonts w:eastAsia="Calibri" w:cs="Times New Roman"/>
              </w:rPr>
            </w:pPr>
            <w:r>
              <w:rPr>
                <w:rFonts w:eastAsia="Calibri" w:cs="Times New Roman"/>
              </w:rPr>
              <w:t>Per menkas dėmesys skiriamas lyderystės skatinimui bendruomenėje.</w:t>
            </w:r>
          </w:p>
          <w:p w:rsidR="008A19F2" w:rsidRDefault="008A19F2">
            <w:pPr>
              <w:pStyle w:val="Betarp"/>
            </w:pPr>
          </w:p>
        </w:tc>
      </w:tr>
      <w:tr w:rsidR="008A19F2" w:rsidTr="008A19F2">
        <w:tc>
          <w:tcPr>
            <w:tcW w:w="5246" w:type="dxa"/>
            <w:tcBorders>
              <w:top w:val="single" w:sz="4" w:space="0" w:color="auto"/>
              <w:left w:val="single" w:sz="4" w:space="0" w:color="auto"/>
              <w:bottom w:val="single" w:sz="4" w:space="0" w:color="auto"/>
              <w:right w:val="single" w:sz="4" w:space="0" w:color="auto"/>
            </w:tcBorders>
          </w:tcPr>
          <w:p w:rsidR="008A19F2" w:rsidRDefault="008A19F2">
            <w:pPr>
              <w:pStyle w:val="Betarp"/>
              <w:jc w:val="center"/>
            </w:pPr>
            <w:r>
              <w:lastRenderedPageBreak/>
              <w:t>MŪSŲ GALIMYBĖS</w:t>
            </w:r>
          </w:p>
          <w:p w:rsidR="008A19F2" w:rsidRDefault="008A19F2">
            <w:pPr>
              <w:pStyle w:val="Betarp"/>
            </w:pPr>
            <w:r>
              <w:rPr>
                <w:rFonts w:eastAsia="Times New Roman" w:cs="Times New Roman"/>
                <w:szCs w:val="24"/>
                <w:lang w:eastAsia="lt-LT"/>
              </w:rPr>
              <w:t>Sudaryti mokiniams sąlygas šalinti trumpalaikius mokymosi sunkumus (praleidus pamokas).</w:t>
            </w:r>
          </w:p>
          <w:p w:rsidR="008A19F2" w:rsidRDefault="008A19F2">
            <w:pPr>
              <w:pStyle w:val="Betarp"/>
              <w:rPr>
                <w:rFonts w:eastAsia="Calibri" w:cs="Times New Roman"/>
              </w:rPr>
            </w:pPr>
            <w:r>
              <w:rPr>
                <w:rFonts w:eastAsia="Calibri" w:cs="Times New Roman"/>
              </w:rPr>
              <w:t>Daugiau dėmesio skirti darbui su gabiais, ilgesnį laiką nelankiusiais, mokymosi sunkumų turinčiais mokiniais pamokose.</w:t>
            </w:r>
          </w:p>
          <w:p w:rsidR="008A19F2" w:rsidRDefault="008A19F2">
            <w:pPr>
              <w:pStyle w:val="Betarp"/>
              <w:rPr>
                <w:rFonts w:eastAsia="Calibri" w:cs="Times New Roman"/>
              </w:rPr>
            </w:pPr>
            <w:r>
              <w:rPr>
                <w:rFonts w:eastAsia="Calibri" w:cs="Times New Roman"/>
              </w:rPr>
              <w:t>Padėti mokytojams nustatyti mokymosi ar elgesio sutrikimų pobūdį, priežastis ir galimybes siekti geresnių mokymosi rezultatų.</w:t>
            </w:r>
          </w:p>
          <w:p w:rsidR="008A19F2" w:rsidRDefault="008A19F2">
            <w:pPr>
              <w:pStyle w:val="Betarp"/>
              <w:rPr>
                <w:rFonts w:eastAsia="Calibri" w:cs="Times New Roman"/>
              </w:rPr>
            </w:pPr>
            <w:r>
              <w:rPr>
                <w:rFonts w:eastAsia="Calibri" w:cs="Times New Roman"/>
              </w:rPr>
              <w:t xml:space="preserve">Pamokų turinį sieti su mokinių patirtimi, praktiniais poreikiais, gyvenimo aktualijomis. </w:t>
            </w:r>
          </w:p>
          <w:p w:rsidR="008A19F2" w:rsidRDefault="008A19F2">
            <w:pPr>
              <w:pStyle w:val="Betarp"/>
              <w:rPr>
                <w:rFonts w:eastAsia="Calibri" w:cs="Times New Roman"/>
              </w:rPr>
            </w:pPr>
            <w:r>
              <w:rPr>
                <w:rFonts w:eastAsia="Calibri" w:cs="Times New Roman"/>
              </w:rPr>
              <w:t xml:space="preserve">Pamokose, </w:t>
            </w:r>
            <w:proofErr w:type="spellStart"/>
            <w:r>
              <w:rPr>
                <w:rFonts w:eastAsia="Calibri" w:cs="Times New Roman"/>
              </w:rPr>
              <w:t>popamokinėje</w:t>
            </w:r>
            <w:proofErr w:type="spellEnd"/>
            <w:r>
              <w:rPr>
                <w:rFonts w:eastAsia="Calibri" w:cs="Times New Roman"/>
              </w:rPr>
              <w:t xml:space="preserve"> veikloje,  klasėse  kurti bendradarbiavimu ir tarpusavio pasitikėjimu grįstą mikroklimatą, pagrįstą kultūringu ir atsakingu elgesiu </w:t>
            </w:r>
          </w:p>
          <w:p w:rsidR="008A19F2" w:rsidRDefault="008A19F2">
            <w:pPr>
              <w:pStyle w:val="Betarp"/>
              <w:rPr>
                <w:rFonts w:eastAsia="Calibri" w:cs="Times New Roman"/>
              </w:rPr>
            </w:pPr>
            <w:r>
              <w:rPr>
                <w:rFonts w:eastAsia="Calibri" w:cs="Times New Roman"/>
              </w:rPr>
              <w:t>Didesnį dėmesį bendruomenėje skirti tradicijų puoselėjimui, naujų  veiklų paieškai.</w:t>
            </w:r>
          </w:p>
          <w:p w:rsidR="008A19F2" w:rsidRDefault="008A19F2">
            <w:pPr>
              <w:pStyle w:val="Betarp"/>
              <w:rPr>
                <w:rFonts w:eastAsia="Calibri" w:cs="Times New Roman"/>
              </w:rPr>
            </w:pPr>
            <w:r>
              <w:rPr>
                <w:rFonts w:eastAsia="Calibri" w:cs="Times New Roman"/>
              </w:rPr>
              <w:t xml:space="preserve"> Metodinės tarybos veikloje suaktyvinti gerosios patirties sklaidą.</w:t>
            </w:r>
          </w:p>
          <w:p w:rsidR="008A19F2" w:rsidRDefault="008A19F2">
            <w:pPr>
              <w:pStyle w:val="Betarp"/>
              <w:rPr>
                <w:rFonts w:eastAsia="Calibri" w:cs="Times New Roman"/>
              </w:rPr>
            </w:pPr>
            <w:r>
              <w:rPr>
                <w:rFonts w:eastAsia="Calibri" w:cs="Times New Roman"/>
              </w:rPr>
              <w:t>Išanalizuoti klasių vadovų darbo su tėvais formas ir surasti galimybes tobulinti šia veiklą. Reikėtų daugiau dėmesio skirti tėvų švietimo politikos sklaidai tarp klasių vadovų.</w:t>
            </w:r>
          </w:p>
          <w:p w:rsidR="008A19F2" w:rsidRDefault="008A19F2">
            <w:pPr>
              <w:pStyle w:val="Betarp"/>
              <w:rPr>
                <w:rFonts w:eastAsia="Calibri" w:cs="Times New Roman"/>
              </w:rPr>
            </w:pPr>
            <w:r>
              <w:rPr>
                <w:rFonts w:eastAsia="Calibri" w:cs="Times New Roman"/>
              </w:rPr>
              <w:t xml:space="preserve">Ieškoti naujų bendravimo ir bendradarbiavimo formų su tėvais. Iš(si)aiškinti tėvų pagalbos savo vaikams formas ir galimybes, tobulinant tėvų  švietimą. </w:t>
            </w:r>
          </w:p>
          <w:p w:rsidR="008A19F2" w:rsidRDefault="008A19F2">
            <w:pPr>
              <w:pStyle w:val="Betarp"/>
              <w:rPr>
                <w:rFonts w:eastAsia="Calibri" w:cs="Times New Roman"/>
              </w:rPr>
            </w:pPr>
            <w:r>
              <w:rPr>
                <w:rFonts w:eastAsia="Calibri" w:cs="Times New Roman"/>
              </w:rPr>
              <w:t>Tobulinti bibliotekos, skaityklos veiklą, siekiant, kad jos taptų tikru informaciniu centru, kad jo veikla būtų labiau integruota į ugdomąjį procesą, ieškant gilesnių ir efektyvesnių bendradarbiavimo formų gimnazijoje (su mokiniais ir mokytojais), mieste ir pan.</w:t>
            </w:r>
          </w:p>
          <w:p w:rsidR="008A19F2" w:rsidRDefault="008A19F2">
            <w:pPr>
              <w:pStyle w:val="Betarp"/>
              <w:rPr>
                <w:rFonts w:eastAsia="Calibri" w:cs="Times New Roman"/>
              </w:rPr>
            </w:pPr>
            <w:r>
              <w:rPr>
                <w:rFonts w:eastAsia="Calibri" w:cs="Times New Roman"/>
              </w:rPr>
              <w:t>Gilinti ryšius su socialiniais partneriais,  ieškant naujų bendravimo formų, organizuojant bendrus renginius, siekiant, kad gimnazija taptų tikrai atvira visuomenei.</w:t>
            </w:r>
          </w:p>
          <w:p w:rsidR="008A19F2" w:rsidRDefault="008A19F2">
            <w:pPr>
              <w:pStyle w:val="Betarp"/>
            </w:pPr>
          </w:p>
        </w:tc>
        <w:tc>
          <w:tcPr>
            <w:tcW w:w="4536" w:type="dxa"/>
            <w:tcBorders>
              <w:top w:val="single" w:sz="4" w:space="0" w:color="auto"/>
              <w:left w:val="single" w:sz="4" w:space="0" w:color="auto"/>
              <w:bottom w:val="single" w:sz="4" w:space="0" w:color="auto"/>
              <w:right w:val="single" w:sz="4" w:space="0" w:color="auto"/>
            </w:tcBorders>
            <w:hideMark/>
          </w:tcPr>
          <w:p w:rsidR="008A19F2" w:rsidRDefault="008A19F2">
            <w:pPr>
              <w:pStyle w:val="Betarp"/>
              <w:jc w:val="center"/>
            </w:pPr>
            <w:r>
              <w:t>GRĖSMĖS</w:t>
            </w:r>
          </w:p>
          <w:p w:rsidR="008A19F2" w:rsidRDefault="008A19F2">
            <w:pPr>
              <w:pStyle w:val="Betarp"/>
              <w:rPr>
                <w:rFonts w:eastAsia="Calibri" w:cs="Times New Roman"/>
              </w:rPr>
            </w:pPr>
            <w:r>
              <w:rPr>
                <w:rFonts w:eastAsia="Calibri" w:cs="Times New Roman"/>
              </w:rPr>
              <w:t xml:space="preserve">Mokinių skaičiaus mažėjimas dėl demografinių ir kt. priežasčių. </w:t>
            </w:r>
          </w:p>
          <w:p w:rsidR="008A19F2" w:rsidRDefault="008A19F2">
            <w:pPr>
              <w:pStyle w:val="Betarp"/>
              <w:rPr>
                <w:rFonts w:eastAsia="Calibri" w:cs="Times New Roman"/>
              </w:rPr>
            </w:pPr>
            <w:r>
              <w:rPr>
                <w:rFonts w:eastAsia="Calibri" w:cs="Times New Roman"/>
              </w:rPr>
              <w:t>Prastėja  mokinių socialinė padėtis šeimose.</w:t>
            </w:r>
          </w:p>
          <w:p w:rsidR="008A19F2" w:rsidRDefault="008A19F2">
            <w:pPr>
              <w:pStyle w:val="Betarp"/>
              <w:rPr>
                <w:rFonts w:eastAsia="Calibri" w:cs="Times New Roman"/>
              </w:rPr>
            </w:pPr>
            <w:r>
              <w:rPr>
                <w:rFonts w:eastAsia="Calibri" w:cs="Times New Roman"/>
              </w:rPr>
              <w:t>Daugėja neigiamų reiškinių visuomenėje, nepilnamečių nusikalstamumas, žalingi įpročiai.</w:t>
            </w:r>
          </w:p>
          <w:p w:rsidR="008A19F2" w:rsidRDefault="008A19F2">
            <w:pPr>
              <w:pStyle w:val="Betarp"/>
              <w:rPr>
                <w:rFonts w:eastAsia="Calibri" w:cs="Times New Roman"/>
              </w:rPr>
            </w:pPr>
            <w:r>
              <w:rPr>
                <w:rFonts w:eastAsia="Calibri" w:cs="Times New Roman"/>
              </w:rPr>
              <w:t>Rėmėjų stygius.</w:t>
            </w:r>
          </w:p>
          <w:p w:rsidR="008A19F2" w:rsidRDefault="008A19F2">
            <w:pPr>
              <w:pStyle w:val="Betarp"/>
              <w:rPr>
                <w:rFonts w:eastAsia="Calibri" w:cs="Times New Roman"/>
              </w:rPr>
            </w:pPr>
            <w:r>
              <w:rPr>
                <w:rFonts w:eastAsia="Calibri" w:cs="Times New Roman"/>
              </w:rPr>
              <w:t xml:space="preserve">Gali būti sunku surasti visiems  mokiniams tinkamus efektyvius teigiamos mokymosi motyvacijos ugdymo(si) būdus. </w:t>
            </w:r>
          </w:p>
          <w:p w:rsidR="008A19F2" w:rsidRDefault="008A19F2">
            <w:pPr>
              <w:pStyle w:val="Betarp"/>
              <w:rPr>
                <w:rFonts w:eastAsia="Calibri" w:cs="Times New Roman"/>
              </w:rPr>
            </w:pPr>
            <w:r>
              <w:rPr>
                <w:rFonts w:eastAsia="Calibri" w:cs="Times New Roman"/>
              </w:rPr>
              <w:t>Konsultacijų, papildomų darbų skyrimas reikalauja skirti papildomas lėšas.</w:t>
            </w:r>
          </w:p>
          <w:p w:rsidR="008A19F2" w:rsidRDefault="008A19F2">
            <w:pPr>
              <w:pStyle w:val="Betarp"/>
              <w:rPr>
                <w:rFonts w:eastAsia="Calibri" w:cs="Times New Roman"/>
              </w:rPr>
            </w:pPr>
            <w:r>
              <w:rPr>
                <w:rFonts w:eastAsia="Calibri" w:cs="Times New Roman"/>
              </w:rPr>
              <w:t>Metodinėse grupėse kyla sunkumai suderinant įvairių mokomųjų dalykų vienodus reikalavimus.</w:t>
            </w:r>
          </w:p>
          <w:p w:rsidR="008A19F2" w:rsidRDefault="008A19F2">
            <w:pPr>
              <w:pStyle w:val="Betarp"/>
              <w:rPr>
                <w:rFonts w:eastAsia="Calibri" w:cs="Times New Roman"/>
              </w:rPr>
            </w:pPr>
            <w:r>
              <w:rPr>
                <w:rFonts w:eastAsia="Calibri" w:cs="Times New Roman"/>
              </w:rPr>
              <w:t>Seminarų organizavimui reikalingi kompetentingi lektoriai.</w:t>
            </w:r>
          </w:p>
          <w:p w:rsidR="008A19F2" w:rsidRDefault="008A19F2">
            <w:pPr>
              <w:pStyle w:val="Betarp"/>
              <w:rPr>
                <w:rFonts w:eastAsia="Calibri" w:cs="Times New Roman"/>
              </w:rPr>
            </w:pPr>
            <w:r>
              <w:rPr>
                <w:rFonts w:eastAsia="Calibri" w:cs="Times New Roman"/>
              </w:rPr>
              <w:t>Nesaugumo jausmas dėl darbuotojų ateities, dėl mažėjančių darbo krūvių.</w:t>
            </w:r>
          </w:p>
          <w:p w:rsidR="008A19F2" w:rsidRDefault="008A19F2">
            <w:pPr>
              <w:pStyle w:val="Betarp"/>
            </w:pPr>
            <w:r>
              <w:t>Kai kurie tėvai  vis labiau atsiriboja nuo vaikų auklėjimo.</w:t>
            </w:r>
          </w:p>
        </w:tc>
      </w:tr>
    </w:tbl>
    <w:p w:rsidR="008A19F2" w:rsidRDefault="008A19F2" w:rsidP="008A19F2">
      <w:pPr>
        <w:pStyle w:val="Betarp1"/>
        <w:ind w:left="-142" w:firstLine="862"/>
        <w:rPr>
          <w:rFonts w:ascii="Times New Roman" w:hAnsi="Times New Roman"/>
          <w:sz w:val="24"/>
          <w:szCs w:val="24"/>
        </w:rPr>
      </w:pPr>
      <w:r>
        <w:rPr>
          <w:rFonts w:ascii="Times New Roman" w:hAnsi="Times New Roman"/>
          <w:sz w:val="24"/>
          <w:szCs w:val="24"/>
        </w:rPr>
        <w:t xml:space="preserve">1.7.2. Numatytos tobulintinos sritys: individualios mokinių pažangos matavimas - pagalbos mokantis efektyvinimas ir </w:t>
      </w:r>
      <w:proofErr w:type="spellStart"/>
      <w:r>
        <w:rPr>
          <w:rFonts w:ascii="Times New Roman" w:hAnsi="Times New Roman"/>
          <w:sz w:val="24"/>
          <w:szCs w:val="24"/>
        </w:rPr>
        <w:t>stebėsena</w:t>
      </w:r>
      <w:proofErr w:type="spellEnd"/>
      <w:r>
        <w:rPr>
          <w:rFonts w:ascii="Times New Roman" w:hAnsi="Times New Roman"/>
          <w:sz w:val="24"/>
          <w:szCs w:val="24"/>
        </w:rPr>
        <w:t xml:space="preserve"> (2.6.1., 2.6.2.) .  Organizuojant darbą grupėse, daugiau dėmesio skirti darbo eigos ir taisyklių išsiaiškinimui (2.2.2., 2.3.4.). Refleksijos, įsivertinimo rezultatus panaudoti tolimesnio </w:t>
      </w:r>
      <w:proofErr w:type="spellStart"/>
      <w:r>
        <w:rPr>
          <w:rFonts w:ascii="Times New Roman" w:hAnsi="Times New Roman"/>
          <w:sz w:val="24"/>
          <w:szCs w:val="24"/>
        </w:rPr>
        <w:t>mokymos</w:t>
      </w:r>
      <w:proofErr w:type="spellEnd"/>
      <w:r>
        <w:rPr>
          <w:rFonts w:ascii="Times New Roman" w:hAnsi="Times New Roman"/>
          <w:sz w:val="24"/>
          <w:szCs w:val="24"/>
        </w:rPr>
        <w:t xml:space="preserve">(si) veiklas, jeigu reikia, koreguoti ilgalaikį </w:t>
      </w:r>
      <w:r>
        <w:rPr>
          <w:rFonts w:ascii="Times New Roman" w:hAnsi="Times New Roman"/>
          <w:sz w:val="24"/>
          <w:szCs w:val="24"/>
        </w:rPr>
        <w:lastRenderedPageBreak/>
        <w:t>planą.  (2.4.3., 3.1.1.).  Gilinti mokymo(si) diferencijavimą, tenkinat skirtingus mokinių mokymosi poreikius (užduočių įvairovė skirtingų stilių mokiniams,  dėmesys gabiesiems mokiniams, įvairių mokymosi strategijų taikymas) - mokytojai, ugdydami bendrąsias kompetencijas,  turėtų daugiau organizuoti ugdomųjų projektų, vesti atviras, integruotas pamokas, taikyti  AUM (2.5.2., 4.2.1., 4.3.2.).</w:t>
      </w:r>
    </w:p>
    <w:p w:rsidR="008A19F2" w:rsidRDefault="008A19F2" w:rsidP="008A19F2">
      <w:pPr>
        <w:pStyle w:val="Betarp1"/>
        <w:ind w:left="-142" w:firstLine="862"/>
        <w:jc w:val="both"/>
        <w:rPr>
          <w:rFonts w:ascii="Times New Roman" w:hAnsi="Times New Roman"/>
          <w:sz w:val="24"/>
          <w:szCs w:val="24"/>
        </w:rPr>
      </w:pPr>
      <w:r>
        <w:rPr>
          <w:rFonts w:ascii="Times New Roman" w:hAnsi="Times New Roman"/>
          <w:sz w:val="24"/>
          <w:szCs w:val="24"/>
        </w:rPr>
        <w:t>Gimnazijos tikslai ir uždaviniai vykdomi, siekiant įgyvendinti šiuos prioritetus:</w:t>
      </w:r>
    </w:p>
    <w:p w:rsidR="008A19F2" w:rsidRDefault="008A19F2" w:rsidP="008A19F2">
      <w:pPr>
        <w:pStyle w:val="Betarp1"/>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1.7.3.  Prioritetas „Bendrųjų ir dalykinių kompetencijų ugdymas“ buvo įgyvendinamas  siekiant ugdymo(si) kaitos ir kokybės  bei ugdant asmens kompetencijas. Šio tikslo įgyvendinime buvo plėtojamos mokymo(si) ir bendradarbiavimo kompetencijos, labiau individualizuojant ir diferencijuojant ugdymo procesą. Metodinėse grupėse išanalizuoti aktyvios mokinių veiklos pamokoje skatinimo ir jos diferencijavimo būdai, kurie apibendrinti metodinėje taryboje ir paskatinta pasidalinti gerąja patirtimi.  Buvo diskutuojama, ar nuolat organizuojamos savęs vertinimo procedūros padeda identifikuoti kiekvieno mokinio pažangą ir diferencijuoti jo ugdymą? Dalyje pamokų mokytojai taikė įsivertinimo strategijas, organizavo refleksiją. Mokslo metų pabaigoje mokytojai įsivertino savo veiklos kokybę, numatė jos tobulinimo sritis. Apvaliame stale su mokiniais VGK diskutavo apie  mokymo individualizavimo ir diferencijavimo įtaką ugdymo(si) rezultatams. I pusmetyje vyko pedagoginė laboratorija „Įsidarbinau mokiniu“, kurios metu aptartos įvairios mokymosi strategijos ir laiko vadybos klausimai. Pateiktos įvairios rekomendacijos, kaip mokytis, papildyta pagalbos mokiniui tvarka. Gruodžio mėn. vyko mokinių apklausa „Kaip mokausi?“, kur išsiaiškinta, kiek laiko mokiniai skiria namų darbams, paskatinti pasidalinti patirtimi apie savo mokymosi strategijas, pateikta stendinė informacija apie laiko planavimą, klasių vadovams pasiūlyta organizuoti klasių valandėles apie efektyvų mokymąsi. VA grupė vykdė tyrimą apie diferencijavimą pamokose ir skiriant namų darbus. Tyrimo rezultatai pristatyti bendruomenei: mokytojų tarybai, mokinių srautiniuose susirinkimuose, tėvams. Priimti sprendimai, sistemingai vyko kontrolinių, atsiskaitomųjų darbų skyrimo </w:t>
      </w:r>
      <w:proofErr w:type="spellStart"/>
      <w:r>
        <w:rPr>
          <w:rFonts w:ascii="Times New Roman" w:hAnsi="Times New Roman"/>
          <w:sz w:val="24"/>
          <w:szCs w:val="24"/>
        </w:rPr>
        <w:t>stebėsena</w:t>
      </w:r>
      <w:proofErr w:type="spellEnd"/>
      <w:r>
        <w:rPr>
          <w:rFonts w:ascii="Times New Roman" w:hAnsi="Times New Roman"/>
          <w:sz w:val="24"/>
          <w:szCs w:val="24"/>
        </w:rPr>
        <w:t>, o pedagoginėje priežiūroje itin didelis dėmesys buvo skiriamas I klasių mokymosi aplinkos, nukreiptos į pažangą, sudarymui</w:t>
      </w:r>
      <w:r>
        <w:rPr>
          <w:rFonts w:ascii="Times New Roman" w:eastAsia="Times New Roman" w:hAnsi="Times New Roman"/>
          <w:sz w:val="24"/>
          <w:szCs w:val="24"/>
          <w:lang w:eastAsia="lt-LT"/>
        </w:rPr>
        <w:t xml:space="preserve">  bei siekiama įvertinti I klasių mokinių lietuvių, anglų kalbų ir matematikos diferencijuoto ugdymo kokybę</w:t>
      </w:r>
      <w:r>
        <w:rPr>
          <w:rFonts w:ascii="Times New Roman" w:hAnsi="Times New Roman"/>
          <w:sz w:val="24"/>
          <w:szCs w:val="24"/>
        </w:rPr>
        <w:t xml:space="preserve">. Mokytojų tarybos posėdyje </w:t>
      </w:r>
      <w:r>
        <w:rPr>
          <w:rFonts w:ascii="Times New Roman" w:hAnsi="Times New Roman"/>
        </w:rPr>
        <w:t xml:space="preserve"> </w:t>
      </w:r>
      <w:r>
        <w:rPr>
          <w:rFonts w:ascii="Times New Roman" w:hAnsi="Times New Roman"/>
          <w:sz w:val="24"/>
          <w:szCs w:val="24"/>
        </w:rPr>
        <w:t xml:space="preserve">buvo analizuojami mokinių krūvio optimizavimo, namų darbų ir pamokos turinio dermės, ugdymo turinio individualizavimo ir diferencijavimo klausimai bei priimti sprendimai mokymo(si) kokybei gerinti. </w:t>
      </w:r>
      <w:r>
        <w:rPr>
          <w:rFonts w:ascii="Times New Roman" w:hAnsi="Times New Roman"/>
          <w:color w:val="000000"/>
          <w:sz w:val="24"/>
          <w:szCs w:val="24"/>
        </w:rPr>
        <w:t xml:space="preserve">Lapkričio ir balandžio mėn. buvo skelbtos savaitės be namų darbų. </w:t>
      </w:r>
      <w:r>
        <w:rPr>
          <w:rFonts w:ascii="Times New Roman" w:eastAsia="Times New Roman" w:hAnsi="Times New Roman"/>
          <w:sz w:val="24"/>
          <w:szCs w:val="24"/>
          <w:lang w:eastAsia="lt-LT"/>
        </w:rPr>
        <w:t xml:space="preserve">Siekiant </w:t>
      </w:r>
      <w:r>
        <w:rPr>
          <w:rFonts w:ascii="Times New Roman" w:hAnsi="Times New Roman"/>
          <w:sz w:val="24"/>
          <w:szCs w:val="24"/>
        </w:rPr>
        <w:t xml:space="preserve">tobulinti mokinių, turinčių skirtingus polinkius ir gebėjimus, ugdymą bei gilinti darbą su gabiais mokiniais (II uždavinys) nemažas dėmesys buvo skiriamas  mokinių mokymosi stilių nustatymui. Bet dažnai, nustačius stilių, tai ir lieka, dažnai pamokose ar skiriant užduotis į juos neatsižvelgiama. 2013-2014 </w:t>
      </w:r>
      <w:proofErr w:type="spellStart"/>
      <w:r>
        <w:rPr>
          <w:rFonts w:ascii="Times New Roman" w:hAnsi="Times New Roman"/>
          <w:sz w:val="24"/>
          <w:szCs w:val="24"/>
        </w:rPr>
        <w:t>m.m</w:t>
      </w:r>
      <w:proofErr w:type="spellEnd"/>
      <w:r>
        <w:rPr>
          <w:rFonts w:ascii="Times New Roman" w:hAnsi="Times New Roman"/>
          <w:sz w:val="24"/>
          <w:szCs w:val="24"/>
        </w:rPr>
        <w:t xml:space="preserve">. buvo  organizuotas pagalbos mokiniui specialistų posėdis dėl mokinių, turinčių </w:t>
      </w:r>
      <w:proofErr w:type="spellStart"/>
      <w:r>
        <w:rPr>
          <w:rFonts w:ascii="Times New Roman" w:hAnsi="Times New Roman"/>
          <w:sz w:val="24"/>
          <w:szCs w:val="24"/>
        </w:rPr>
        <w:t>spec</w:t>
      </w:r>
      <w:proofErr w:type="spellEnd"/>
      <w:r>
        <w:rPr>
          <w:rFonts w:ascii="Times New Roman" w:hAnsi="Times New Roman"/>
          <w:sz w:val="24"/>
          <w:szCs w:val="24"/>
        </w:rPr>
        <w:t>. poreikių, ugdymo, pateiktos rekomendacijos, kaip organizuoti darbą su mokiniais, kuriems nustatytos individualizuotos programos,  mokytojai gavo metodinę paramą.. Bet dar nepakankamas dėmesys buvo skiriamas savitarpio pagalbai „Mokau mokytis“ ir konsultavimo organizavimui. Per mažas dėmesys gabių vaikų ugdymui ir gimnazijos narių lyderystės ugdymui. Vis dar daug praleista pamokų be priežasties arba siekiant išvengti prasto įvertinimo. Vidaus audito tyrimai, pedagoginė priežiūra parodė, kad diferencijavimas ir individualizavimas dar nėra pakankamas – ne visada atsižvelgiama į visų mokinių gebėjimus, sudarant atsiskaitomųjų darbų užduotis, skiriant namų darbus, taikant grupinį mokymąsi ir pan. Trūksta nuoseklesnės veiklos su tėvais – bendri, srautiniai ar klasių tėvų susirinkimai vyko planingai, bet tėvų aktyvumas buvo menkas. Neįvyko nė vienas tėvų klubo užsiėmimas.</w:t>
      </w:r>
    </w:p>
    <w:p w:rsidR="008A19F2" w:rsidRDefault="008A19F2" w:rsidP="008A19F2">
      <w:pPr>
        <w:pStyle w:val="Betarp"/>
        <w:jc w:val="both"/>
        <w:rPr>
          <w:szCs w:val="24"/>
        </w:rPr>
      </w:pPr>
      <w:r>
        <w:rPr>
          <w:szCs w:val="24"/>
        </w:rPr>
        <w:tab/>
        <w:t xml:space="preserve">1.7.4. Prioritetų </w:t>
      </w:r>
      <w:r>
        <w:rPr>
          <w:i/>
          <w:szCs w:val="24"/>
        </w:rPr>
        <w:t>saugios ir motyvuojančios aplinkos užtikrinimas</w:t>
      </w:r>
      <w:r>
        <w:rPr>
          <w:szCs w:val="24"/>
        </w:rPr>
        <w:t xml:space="preserve"> 2013-2014 m. m. įgyvendintas, kuriant šiuolaikinę ir saugią aplinką, plėtojant bendruomenės narių bendravimą ir partnerystę ir </w:t>
      </w:r>
      <w:r>
        <w:rPr>
          <w:rFonts w:cs="Times New Roman"/>
        </w:rPr>
        <w:t xml:space="preserve"> </w:t>
      </w:r>
      <w:r>
        <w:rPr>
          <w:rFonts w:cs="Times New Roman"/>
          <w:i/>
        </w:rPr>
        <w:t xml:space="preserve">aktyvaus, kūrybingo gimnazijos bendruomenės nario ir sąmoningo Lietuvos piliečio auginimas </w:t>
      </w:r>
      <w:r>
        <w:rPr>
          <w:rFonts w:cs="Times New Roman"/>
        </w:rPr>
        <w:t xml:space="preserve">buvo įgyvendinti, puoselėjant  ir gilinant  gimnazijos tradicijas, jos kultūros sampratą. Buvo siekiama brandinti mokinių kūrybiškumą, pilietinį aktyvumą, vedant tradicinius </w:t>
      </w:r>
      <w:r>
        <w:rPr>
          <w:rFonts w:cs="Times New Roman"/>
        </w:rPr>
        <w:lastRenderedPageBreak/>
        <w:t>renginius: šventes, konkursus, parodas, koncertus, akcijas ir pan. Plėtojant mokinių saviraiškos galimybes, ugdant dorinę ir pilietinę kultūrą, buvo skatinama aktyviau dalyvauti  sociokultūriniuose renginiuose gimnazijoje, mieste, rajone, šalyje. K</w:t>
      </w:r>
      <w:r>
        <w:rPr>
          <w:szCs w:val="24"/>
        </w:rPr>
        <w:t xml:space="preserve">okybiškos, šiuolaikinius reikalavimus atitinkančią ugdymo(si) aplinkos kūrimas ir  siekimas išplėsti bendradarbiavimą su socialiniais partneriais buvo pasiekti tik dalinai. Mokytojų tarybos posėdyje buvo gilinamasi į gimnazijos savivaldos institucijų vaidmenis, palaikant bendruomenės iniciatyvas,  išlaisvinant bendruomenės narių  kūrybines galias, </w:t>
      </w:r>
      <w:proofErr w:type="spellStart"/>
      <w:r>
        <w:rPr>
          <w:szCs w:val="24"/>
        </w:rPr>
        <w:t>veiklinant</w:t>
      </w:r>
      <w:proofErr w:type="spellEnd"/>
      <w:r>
        <w:rPr>
          <w:szCs w:val="24"/>
        </w:rPr>
        <w:t xml:space="preserve"> juos formalioje ir neformalioje gimnazijos veikloje</w:t>
      </w:r>
      <w:r>
        <w:rPr>
          <w:rFonts w:eastAsia="Times New Roman"/>
          <w:szCs w:val="24"/>
          <w:lang w:eastAsia="lt-LT"/>
        </w:rPr>
        <w:t>.</w:t>
      </w:r>
      <w:r>
        <w:rPr>
          <w:szCs w:val="24"/>
        </w:rPr>
        <w:t xml:space="preserve"> Gimnazijos taryboje buvo diskutuojama apie mokyklos </w:t>
      </w:r>
      <w:r>
        <w:rPr>
          <w:color w:val="000000"/>
          <w:szCs w:val="24"/>
        </w:rPr>
        <w:t xml:space="preserve">kultūros ir vertybių sistemos  puoselėjimą, susitarimų ir sutarčių laikymąsi. </w:t>
      </w:r>
      <w:r>
        <w:rPr>
          <w:szCs w:val="24"/>
        </w:rPr>
        <w:t xml:space="preserve">Kasmet rugsėjo mėn. atnaujinama informacija apie pagalbos telefonus, adresus. Klasių vadovai rinkosi į posėdį, kur kalbėjosi apie gero mikroklimato formavimo klasėse abėcėlę, darbo su </w:t>
      </w:r>
      <w:proofErr w:type="spellStart"/>
      <w:r>
        <w:rPr>
          <w:szCs w:val="24"/>
        </w:rPr>
        <w:t>delinkvačiais</w:t>
      </w:r>
      <w:proofErr w:type="spellEnd"/>
      <w:r>
        <w:rPr>
          <w:szCs w:val="24"/>
        </w:rPr>
        <w:t xml:space="preserve"> mokiniais klausimus, išryškinti pagrindiniai aspektai, dirbant su klasės mokiniais, jų tėvais ir aptartos bendradarbiavimo strategijos su pagalbos mokiniui specialistais, vaiko gerovės komisija, mokytojais. VGK organizavo tyrimą apie patyčias,  vykdė pamokų lankomumo </w:t>
      </w:r>
      <w:proofErr w:type="spellStart"/>
      <w:r>
        <w:rPr>
          <w:szCs w:val="24"/>
        </w:rPr>
        <w:t>stebėseną</w:t>
      </w:r>
      <w:proofErr w:type="spellEnd"/>
      <w:r>
        <w:rPr>
          <w:szCs w:val="24"/>
        </w:rPr>
        <w:t xml:space="preserve">, tarėsi dėl lankomumo gerinimo būdų, vykdė praktikumą „Gerbk save ir kitus“, sudarė Karjeros ugdymo organizavimo strategijas.  Atnaujintas gimnazijos mokinių socialinis pasas sudaro sąlygas, išsiaiškinus mokinių socialinę sudėtį, patikslinti socialinės paramos gavėjų sąrašus, atkreipti dėmesį į linkusius pažeisti mokinių taisykles mokinius. Taip auga mokinių atsakomybė, </w:t>
      </w:r>
      <w:proofErr w:type="spellStart"/>
      <w:r>
        <w:rPr>
          <w:szCs w:val="24"/>
        </w:rPr>
        <w:t>efektyvėja</w:t>
      </w:r>
      <w:proofErr w:type="spellEnd"/>
      <w:r>
        <w:rPr>
          <w:szCs w:val="24"/>
        </w:rPr>
        <w:t xml:space="preserve"> bendravimas su mokiniais, jų tėvais (globėjais), gilėja socialinė, pedagoginė ir psichologinė pagalba. Kasmet tėvų susirinkime pateikiama informacija apie ugdymo organizavimą sudaro sąlygas gilesniam mokyklos ir tėvų bendradarbiavimui, kuriant saugią aplinką. VGK, pagalbos mokiniui specialistai teikė individualią pagalbą mokiniams, tėvams, mokytojams, sprendžiant vaikų psichologines, pedagogines socialines ir karjeros problemas, taip buvo siekiama atsakomybės augimo, ugdomi bendravimo gebėjimai, didėjo mokinių </w:t>
      </w:r>
      <w:proofErr w:type="spellStart"/>
      <w:r>
        <w:rPr>
          <w:szCs w:val="24"/>
        </w:rPr>
        <w:t>savivertė</w:t>
      </w:r>
      <w:proofErr w:type="spellEnd"/>
      <w:r>
        <w:rPr>
          <w:szCs w:val="24"/>
        </w:rPr>
        <w:t xml:space="preserve">, sumažėjo rizikos grupių mokinių. Mokytojai, siekdami užtikrinti saugią aplinką, budėjo pertraukų metu, renginiuose. Vyko ne tik žalingų įpročių </w:t>
      </w:r>
      <w:proofErr w:type="spellStart"/>
      <w:r>
        <w:rPr>
          <w:szCs w:val="24"/>
        </w:rPr>
        <w:t>stebėsena</w:t>
      </w:r>
      <w:proofErr w:type="spellEnd"/>
      <w:r>
        <w:rPr>
          <w:szCs w:val="24"/>
        </w:rPr>
        <w:t xml:space="preserve">, bet ir akcijų maratonas prieš juos, prevenciniai renginiai, reidai, susitikimai, kuriuose dalyvavo Švenčionių policijos komisariato, Švenčionių Visuomenės sveikatos biuro darbuotojai. 2013-2014 </w:t>
      </w:r>
      <w:proofErr w:type="spellStart"/>
      <w:r>
        <w:rPr>
          <w:szCs w:val="24"/>
        </w:rPr>
        <w:t>m.m</w:t>
      </w:r>
      <w:proofErr w:type="spellEnd"/>
      <w:r>
        <w:rPr>
          <w:szCs w:val="24"/>
        </w:rPr>
        <w:t xml:space="preserve">. pagilėjo bendradarbiavimas su M. </w:t>
      </w:r>
      <w:proofErr w:type="spellStart"/>
      <w:r>
        <w:rPr>
          <w:szCs w:val="24"/>
        </w:rPr>
        <w:t>Romerio</w:t>
      </w:r>
      <w:proofErr w:type="spellEnd"/>
      <w:r>
        <w:rPr>
          <w:szCs w:val="24"/>
        </w:rPr>
        <w:t xml:space="preserve">, Vilniaus  universitetais. </w:t>
      </w:r>
      <w:proofErr w:type="spellStart"/>
      <w:r>
        <w:rPr>
          <w:szCs w:val="24"/>
        </w:rPr>
        <w:t>IIc</w:t>
      </w:r>
      <w:proofErr w:type="spellEnd"/>
      <w:r>
        <w:rPr>
          <w:szCs w:val="24"/>
        </w:rPr>
        <w:t xml:space="preserve"> klasė tęsė bendradarbiavimą su Ignalinos gimnazijos </w:t>
      </w:r>
      <w:proofErr w:type="spellStart"/>
      <w:r>
        <w:rPr>
          <w:szCs w:val="24"/>
        </w:rPr>
        <w:t>IIc</w:t>
      </w:r>
      <w:proofErr w:type="spellEnd"/>
      <w:r>
        <w:rPr>
          <w:szCs w:val="24"/>
        </w:rPr>
        <w:t xml:space="preserve"> klase. Buvo ieškoma naujų bendrų veiklų su Švenčionių rajono Jaunimo taryba, Švenčionėlių jaunimo centru. Gilėja bendradarbiavimas su Švenčionėlių miesto biblioteka ir Kultūros centru (tarmių popietė, spaudos diena, valstybinių švenčių ir kitų įžymių datų minėjimai). Prie šių uždavinių vykdymo itin prisidėjo </w:t>
      </w:r>
      <w:proofErr w:type="spellStart"/>
      <w:r>
        <w:rPr>
          <w:szCs w:val="24"/>
        </w:rPr>
        <w:t>Comenius</w:t>
      </w:r>
      <w:proofErr w:type="spellEnd"/>
      <w:r>
        <w:rPr>
          <w:szCs w:val="24"/>
        </w:rPr>
        <w:t xml:space="preserve"> projekto veiklos. Jau tradicija tapo žalieji </w:t>
      </w:r>
      <w:proofErr w:type="spellStart"/>
      <w:r>
        <w:rPr>
          <w:szCs w:val="24"/>
        </w:rPr>
        <w:t>protmūšiai</w:t>
      </w:r>
      <w:proofErr w:type="spellEnd"/>
      <w:r>
        <w:rPr>
          <w:szCs w:val="24"/>
        </w:rPr>
        <w:t xml:space="preserve"> su Švenčionėlių progimnazijos mokiniais, vyko rusų poezijos popietė su Švenčionėlių progimnazijos mokiniais. Atliktas tyrimas apie gimnazijos žinomumą Švenčionėlių mieste parodė, kad dar turime nuveikti nemažai darbų, kad miesto bendruomenėje formuotųsi atviros, teigiamos, kūrybingos, atsakingos, </w:t>
      </w:r>
      <w:proofErr w:type="spellStart"/>
      <w:r>
        <w:rPr>
          <w:szCs w:val="24"/>
        </w:rPr>
        <w:t>inovatyvios</w:t>
      </w:r>
      <w:proofErr w:type="spellEnd"/>
      <w:r>
        <w:rPr>
          <w:szCs w:val="24"/>
        </w:rPr>
        <w:t xml:space="preserve"> mokyklos įvaizdis. Neįvyko suplanuota metodinė diena kartu su Švenčionėlių progimnazija apie aktyviųjų ugdymo metodų taikymą individualizuojant ir diferencijuojant skirtingų gebėjimų mokinių ugdymą, skirta M. Lukšienės jubiliejui. Nė karto nesusitikome su socialiniais partneriais iš kitų mokyklų. 2013-2014 m. m. mažokai lankėsi iš kitų aukštųjų mokyklų (arba patys nevykome), Švenčionių darbo biržos atstovai.</w:t>
      </w:r>
    </w:p>
    <w:p w:rsidR="008A19F2" w:rsidRDefault="008A19F2" w:rsidP="008A19F2">
      <w:pPr>
        <w:pStyle w:val="Betarp1"/>
        <w:jc w:val="center"/>
        <w:rPr>
          <w:rFonts w:ascii="Times New Roman" w:hAnsi="Times New Roman"/>
          <w:b/>
          <w:sz w:val="24"/>
          <w:szCs w:val="24"/>
        </w:rPr>
      </w:pPr>
    </w:p>
    <w:p w:rsidR="008A19F2" w:rsidRDefault="008A19F2" w:rsidP="008A19F2">
      <w:pPr>
        <w:pStyle w:val="Betarp1"/>
        <w:jc w:val="center"/>
        <w:rPr>
          <w:rFonts w:ascii="Times New Roman" w:hAnsi="Times New Roman"/>
          <w:b/>
          <w:sz w:val="24"/>
          <w:szCs w:val="24"/>
        </w:rPr>
      </w:pPr>
      <w:r>
        <w:rPr>
          <w:rFonts w:ascii="Times New Roman" w:hAnsi="Times New Roman"/>
          <w:b/>
          <w:sz w:val="24"/>
          <w:szCs w:val="24"/>
        </w:rPr>
        <w:t>II. FILOSOFIJA</w:t>
      </w:r>
    </w:p>
    <w:p w:rsidR="008A19F2" w:rsidRDefault="008A19F2" w:rsidP="008A19F2">
      <w:pPr>
        <w:pStyle w:val="Betarp1"/>
        <w:jc w:val="center"/>
        <w:rPr>
          <w:rFonts w:ascii="Times New Roman" w:hAnsi="Times New Roman"/>
          <w:b/>
          <w:sz w:val="24"/>
          <w:szCs w:val="24"/>
        </w:rPr>
      </w:pPr>
    </w:p>
    <w:p w:rsidR="008A19F2" w:rsidRDefault="008A19F2" w:rsidP="008A19F2">
      <w:pPr>
        <w:pStyle w:val="Betarp"/>
        <w:jc w:val="both"/>
        <w:rPr>
          <w:b/>
        </w:rPr>
      </w:pPr>
      <w:r>
        <w:tab/>
        <w:t>2. Visų mūsų lūkestis ir rūpestis – vaikams patraukli gimnazija, garantuojanti ugdymo kokybę, ieškanti naujų metodų vaikų gebėjimams ugdyti, sudaranti visiems lygias galimybes lavintis pasirinktoje srityje. Gimnazija ir toliau ugdys mokinių dvasią, tautinę  savigarbą, kūrybiškumą, kritinį mąstymą ir atsakingumą, išliks erdve, padedančia atsiskleisti bendruomenės narių gebėjimams ir poreikiams.</w:t>
      </w:r>
    </w:p>
    <w:p w:rsidR="00D1017F" w:rsidRDefault="00D1017F" w:rsidP="008A19F2">
      <w:pPr>
        <w:pStyle w:val="Betarp1"/>
        <w:jc w:val="center"/>
        <w:rPr>
          <w:rFonts w:ascii="Times New Roman" w:hAnsi="Times New Roman"/>
          <w:b/>
          <w:sz w:val="24"/>
          <w:szCs w:val="24"/>
        </w:rPr>
      </w:pPr>
    </w:p>
    <w:p w:rsidR="008A19F2" w:rsidRDefault="008A19F2" w:rsidP="008A19F2">
      <w:pPr>
        <w:pStyle w:val="Betarp1"/>
        <w:jc w:val="center"/>
        <w:rPr>
          <w:rFonts w:ascii="Times New Roman" w:hAnsi="Times New Roman"/>
          <w:b/>
          <w:sz w:val="24"/>
          <w:szCs w:val="24"/>
        </w:rPr>
      </w:pPr>
      <w:r>
        <w:rPr>
          <w:rFonts w:ascii="Times New Roman" w:hAnsi="Times New Roman"/>
          <w:b/>
          <w:sz w:val="24"/>
          <w:szCs w:val="24"/>
        </w:rPr>
        <w:lastRenderedPageBreak/>
        <w:t>III. VIZIJA</w:t>
      </w:r>
    </w:p>
    <w:p w:rsidR="008A19F2" w:rsidRDefault="008A19F2" w:rsidP="008A19F2">
      <w:pPr>
        <w:pStyle w:val="Betarp1"/>
        <w:rPr>
          <w:rFonts w:ascii="Times New Roman" w:hAnsi="Times New Roman"/>
          <w:b/>
          <w:sz w:val="24"/>
          <w:szCs w:val="24"/>
        </w:rPr>
      </w:pPr>
    </w:p>
    <w:p w:rsidR="008A19F2" w:rsidRDefault="008A19F2" w:rsidP="008A19F2">
      <w:pPr>
        <w:pStyle w:val="Betarp1"/>
        <w:rPr>
          <w:rFonts w:ascii="Times New Roman" w:hAnsi="Times New Roman"/>
          <w:sz w:val="24"/>
          <w:szCs w:val="24"/>
        </w:rPr>
      </w:pPr>
      <w:r>
        <w:rPr>
          <w:rFonts w:ascii="Times New Roman" w:hAnsi="Times New Roman"/>
          <w:sz w:val="24"/>
          <w:szCs w:val="24"/>
        </w:rPr>
        <w:tab/>
        <w:t>3. Eiti patiems ir vesti mokinius į informacinę visuomenę:</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3.1. Mokyti ir mokytis gyventi neidealioje visuomenėje.</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3. 2. Ugdyti ir ugdytis gebėjimą ir norą mokytis visą gyvenimą.</w:t>
      </w:r>
    </w:p>
    <w:p w:rsidR="008A19F2" w:rsidRDefault="008A19F2" w:rsidP="008A19F2">
      <w:pPr>
        <w:pStyle w:val="Betarp1"/>
        <w:jc w:val="both"/>
        <w:rPr>
          <w:rFonts w:ascii="Times New Roman" w:hAnsi="Times New Roman"/>
          <w:sz w:val="24"/>
          <w:szCs w:val="24"/>
        </w:rPr>
      </w:pPr>
      <w:r>
        <w:rPr>
          <w:rFonts w:ascii="Times New Roman" w:hAnsi="Times New Roman"/>
          <w:sz w:val="24"/>
          <w:szCs w:val="24"/>
        </w:rPr>
        <w:tab/>
        <w:t>3.3. Ugdymo procese būti atviriems, išsaugoti asmenybės integralumą ir tvirtus dorinius pagrindus.</w:t>
      </w:r>
    </w:p>
    <w:p w:rsidR="008A19F2" w:rsidRDefault="008A19F2" w:rsidP="008A19F2">
      <w:pPr>
        <w:pStyle w:val="Betarp1"/>
        <w:jc w:val="both"/>
        <w:rPr>
          <w:rFonts w:ascii="Times New Roman" w:hAnsi="Times New Roman"/>
          <w:sz w:val="24"/>
          <w:szCs w:val="24"/>
        </w:rPr>
      </w:pPr>
    </w:p>
    <w:p w:rsidR="008A19F2" w:rsidRDefault="008A19F2" w:rsidP="008A19F2">
      <w:pPr>
        <w:ind w:firstLine="709"/>
        <w:jc w:val="center"/>
        <w:rPr>
          <w:rFonts w:ascii="Times New Roman" w:hAnsi="Times New Roman"/>
          <w:b/>
          <w:sz w:val="24"/>
          <w:szCs w:val="24"/>
        </w:rPr>
      </w:pPr>
      <w:r>
        <w:rPr>
          <w:rFonts w:ascii="Times New Roman" w:hAnsi="Times New Roman"/>
          <w:b/>
          <w:sz w:val="24"/>
          <w:szCs w:val="24"/>
        </w:rPr>
        <w:t>IV. MISIJA</w:t>
      </w:r>
    </w:p>
    <w:p w:rsidR="008A19F2" w:rsidRDefault="008A19F2" w:rsidP="008A19F2">
      <w:pPr>
        <w:pStyle w:val="Betarp"/>
        <w:jc w:val="both"/>
        <w:rPr>
          <w:b/>
        </w:rPr>
      </w:pPr>
      <w:r>
        <w:tab/>
        <w:t>4. Gimnazija – demokratiška, moderni mokykla, siekianti aukštos ugdymo kokybės, teikianti mokiniams visapusišką išsilavinimą, atsakingai vertinanti mokslą ir darbą. Tai visuomenei atvira mokykla, kurioje ugdoma dora, visapusiška, harmoninga  asmenybė, atsakingas šalies pilietis, gebantis įgytas žinias pritaikyti praktikoje.</w:t>
      </w:r>
    </w:p>
    <w:p w:rsidR="008A19F2" w:rsidRDefault="008A19F2" w:rsidP="008A19F2">
      <w:pPr>
        <w:ind w:firstLine="709"/>
        <w:jc w:val="center"/>
        <w:rPr>
          <w:rFonts w:ascii="Times New Roman" w:hAnsi="Times New Roman"/>
          <w:b/>
          <w:sz w:val="24"/>
          <w:szCs w:val="24"/>
        </w:rPr>
      </w:pPr>
      <w:r>
        <w:rPr>
          <w:rFonts w:ascii="Times New Roman" w:hAnsi="Times New Roman"/>
          <w:b/>
          <w:sz w:val="24"/>
          <w:szCs w:val="24"/>
        </w:rPr>
        <w:t>V. VERTYBĖS</w:t>
      </w:r>
    </w:p>
    <w:p w:rsidR="008A19F2" w:rsidRDefault="008A19F2" w:rsidP="008A19F2">
      <w:pPr>
        <w:pStyle w:val="Betarp"/>
        <w:jc w:val="both"/>
        <w:rPr>
          <w:b/>
          <w:sz w:val="22"/>
        </w:rPr>
      </w:pPr>
      <w:r>
        <w:t xml:space="preserve">      </w:t>
      </w:r>
      <w:r>
        <w:tab/>
        <w:t>5. Mokslas, dvasinis komfortas, veiklos tikslingumas, atsakomybė, pagarba, pasitikėjimas, elgesio kultūra, ekologinė kultūra, sveika gyvensena.</w:t>
      </w:r>
    </w:p>
    <w:p w:rsidR="008A19F2" w:rsidRDefault="008A19F2" w:rsidP="008A19F2">
      <w:pPr>
        <w:pStyle w:val="Betarp"/>
        <w:jc w:val="center"/>
        <w:rPr>
          <w:b/>
          <w:szCs w:val="24"/>
        </w:rPr>
      </w:pPr>
      <w:r>
        <w:rPr>
          <w:b/>
          <w:szCs w:val="24"/>
        </w:rPr>
        <w:t>VI. PRIORITETINĖS SRITYS</w:t>
      </w:r>
    </w:p>
    <w:p w:rsidR="008A19F2" w:rsidRDefault="008A19F2" w:rsidP="008A19F2">
      <w:pPr>
        <w:pStyle w:val="Betarp"/>
        <w:jc w:val="center"/>
        <w:rPr>
          <w:b/>
          <w:szCs w:val="24"/>
        </w:rPr>
      </w:pPr>
    </w:p>
    <w:p w:rsidR="008A19F2" w:rsidRDefault="008A19F2" w:rsidP="008A19F2">
      <w:pPr>
        <w:pStyle w:val="Betarp"/>
        <w:jc w:val="both"/>
        <w:rPr>
          <w:szCs w:val="24"/>
        </w:rPr>
      </w:pPr>
      <w:r>
        <w:rPr>
          <w:szCs w:val="24"/>
        </w:rPr>
        <w:tab/>
        <w:t>6. Pamokos kokybės tobulinimas, ugdant įvairių gebėjimų ir polinkių vaikus, diegiant mokytis padedantį vertinimą ir įsivertinimą.</w:t>
      </w:r>
    </w:p>
    <w:p w:rsidR="008A19F2" w:rsidRDefault="008A19F2" w:rsidP="008A19F2">
      <w:pPr>
        <w:pStyle w:val="Betarp"/>
        <w:jc w:val="both"/>
        <w:rPr>
          <w:szCs w:val="24"/>
        </w:rPr>
      </w:pPr>
      <w:r>
        <w:rPr>
          <w:szCs w:val="24"/>
        </w:rPr>
        <w:tab/>
        <w:t xml:space="preserve">7. Teigiamo mokyklos įvaizdžio formavimas. </w:t>
      </w:r>
    </w:p>
    <w:p w:rsidR="00D57D3C" w:rsidRDefault="00D57D3C" w:rsidP="00D57D3C">
      <w:pPr>
        <w:pStyle w:val="Betarp"/>
        <w:jc w:val="center"/>
        <w:rPr>
          <w:szCs w:val="24"/>
        </w:rPr>
      </w:pPr>
    </w:p>
    <w:p w:rsidR="00D57D3C" w:rsidRDefault="00D57D3C" w:rsidP="00D57D3C">
      <w:pPr>
        <w:pStyle w:val="Betarp"/>
        <w:jc w:val="center"/>
        <w:rPr>
          <w:b/>
          <w:szCs w:val="24"/>
        </w:rPr>
      </w:pPr>
      <w:r>
        <w:rPr>
          <w:b/>
          <w:szCs w:val="24"/>
        </w:rPr>
        <w:t>VII. TIKSLAI IR UŽDAVINIAI</w:t>
      </w:r>
    </w:p>
    <w:p w:rsidR="00D57D3C" w:rsidRDefault="00D57D3C" w:rsidP="00D57D3C">
      <w:pPr>
        <w:pStyle w:val="Betarp"/>
        <w:jc w:val="both"/>
        <w:rPr>
          <w:szCs w:val="24"/>
        </w:rPr>
      </w:pPr>
      <w:r w:rsidRPr="00D57D3C">
        <w:rPr>
          <w:szCs w:val="24"/>
        </w:rPr>
        <w:tab/>
        <w:t xml:space="preserve">8. </w:t>
      </w:r>
      <w:r>
        <w:rPr>
          <w:szCs w:val="24"/>
        </w:rPr>
        <w:t>Tikslas. Efektyvinti dalykinę, pedagoginę, psichologinę ir sveikatos ugdymo pagalbą įvairių polinkių ir galimybių mokiniams, formuojant saugią ir sveiką mokyklą.</w:t>
      </w:r>
    </w:p>
    <w:p w:rsidR="00D57D3C" w:rsidRDefault="00D57D3C" w:rsidP="00D57D3C">
      <w:pPr>
        <w:pStyle w:val="Betarp"/>
        <w:jc w:val="both"/>
        <w:rPr>
          <w:szCs w:val="24"/>
        </w:rPr>
      </w:pPr>
      <w:r>
        <w:rPr>
          <w:szCs w:val="24"/>
        </w:rPr>
        <w:tab/>
        <w:t>8.1. Tobulinti pamokos organizavimo metodiką, ugdant gebėjimą mokytis, atsižvelgiant į skirtingų mokinių poreikių tenkinimo galimybes, formuojant saugią mokymosi aplinką ir palankų klasės (grupės) mikroklimatą.</w:t>
      </w:r>
    </w:p>
    <w:p w:rsidR="00D57D3C" w:rsidRDefault="00D57D3C" w:rsidP="00D57D3C">
      <w:pPr>
        <w:pStyle w:val="Betarp"/>
        <w:jc w:val="both"/>
        <w:rPr>
          <w:szCs w:val="24"/>
        </w:rPr>
      </w:pPr>
      <w:r>
        <w:rPr>
          <w:szCs w:val="24"/>
        </w:rPr>
        <w:tab/>
        <w:t>8.2. Gerinti pamokų lankomumo ir vėlavimo prevencijos įgyvendinimą.</w:t>
      </w:r>
    </w:p>
    <w:p w:rsidR="00D57D3C" w:rsidRDefault="00D57D3C" w:rsidP="00D57D3C">
      <w:pPr>
        <w:pStyle w:val="Betarp"/>
        <w:jc w:val="both"/>
        <w:rPr>
          <w:szCs w:val="24"/>
        </w:rPr>
      </w:pPr>
      <w:r>
        <w:rPr>
          <w:szCs w:val="24"/>
        </w:rPr>
        <w:tab/>
        <w:t>8.3. Stiprinti bendruomenės narių bendravimo ir bendradarbiavimo įgūdžius, tobulinat mokinių ir mokytojų dialogą.</w:t>
      </w:r>
    </w:p>
    <w:p w:rsidR="00D57D3C" w:rsidRDefault="00D57D3C" w:rsidP="00D57D3C">
      <w:pPr>
        <w:pStyle w:val="Betarp"/>
        <w:jc w:val="both"/>
        <w:rPr>
          <w:szCs w:val="24"/>
        </w:rPr>
      </w:pPr>
      <w:r>
        <w:rPr>
          <w:szCs w:val="24"/>
        </w:rPr>
        <w:tab/>
        <w:t>9. Tikslas. Formuoti patrauklios ir veiklios gimnazijos įvaizdį.</w:t>
      </w:r>
    </w:p>
    <w:p w:rsidR="00D57D3C" w:rsidRDefault="00D57D3C" w:rsidP="00D57D3C">
      <w:pPr>
        <w:pStyle w:val="Betarp"/>
        <w:jc w:val="both"/>
        <w:rPr>
          <w:szCs w:val="24"/>
        </w:rPr>
      </w:pPr>
      <w:r>
        <w:rPr>
          <w:szCs w:val="24"/>
        </w:rPr>
        <w:tab/>
        <w:t>9.1. Plėtoti mokinių, mokytojų, tėvų, socialinių partnerių partnerystę.</w:t>
      </w:r>
    </w:p>
    <w:p w:rsidR="00D57D3C" w:rsidRDefault="00D57D3C" w:rsidP="00D57D3C">
      <w:pPr>
        <w:pStyle w:val="Betarp"/>
        <w:jc w:val="both"/>
        <w:rPr>
          <w:szCs w:val="24"/>
        </w:rPr>
      </w:pPr>
      <w:r>
        <w:rPr>
          <w:szCs w:val="24"/>
        </w:rPr>
        <w:tab/>
        <w:t>9.2. Tobulinti bendruomenė narių ir visuomenės informavimo kultūrą, pristatant gimnazijos veiklą ir pasiekimus.</w:t>
      </w:r>
    </w:p>
    <w:p w:rsidR="00D57D3C" w:rsidRPr="00D57D3C" w:rsidRDefault="00D57D3C" w:rsidP="00D57D3C">
      <w:pPr>
        <w:pStyle w:val="Betarp"/>
        <w:jc w:val="both"/>
        <w:rPr>
          <w:szCs w:val="24"/>
        </w:rPr>
      </w:pPr>
    </w:p>
    <w:p w:rsidR="008A19F2" w:rsidRDefault="008A19F2" w:rsidP="008A19F2">
      <w:pPr>
        <w:pStyle w:val="Betarp"/>
        <w:jc w:val="center"/>
        <w:rPr>
          <w:rFonts w:eastAsia="Times New Roman"/>
          <w:b/>
          <w:szCs w:val="24"/>
          <w:lang w:eastAsia="lt-LT"/>
        </w:rPr>
      </w:pPr>
      <w:r>
        <w:rPr>
          <w:rFonts w:eastAsia="Times New Roman"/>
          <w:b/>
          <w:szCs w:val="24"/>
          <w:lang w:eastAsia="lt-LT"/>
        </w:rPr>
        <w:t>VII</w:t>
      </w:r>
      <w:r w:rsidR="00D57D3C">
        <w:rPr>
          <w:rFonts w:eastAsia="Times New Roman"/>
          <w:b/>
          <w:szCs w:val="24"/>
          <w:lang w:eastAsia="lt-LT"/>
        </w:rPr>
        <w:t>I</w:t>
      </w:r>
      <w:r>
        <w:rPr>
          <w:rFonts w:eastAsia="Times New Roman"/>
          <w:b/>
          <w:szCs w:val="24"/>
          <w:lang w:eastAsia="lt-LT"/>
        </w:rPr>
        <w:t>. PRIEMONIŲ PLANAS</w:t>
      </w:r>
    </w:p>
    <w:p w:rsidR="008A19F2" w:rsidRDefault="008A19F2" w:rsidP="008A19F2">
      <w:pPr>
        <w:spacing w:after="0" w:line="240" w:lineRule="auto"/>
        <w:jc w:val="center"/>
        <w:rPr>
          <w:rFonts w:ascii="Times New Roman" w:eastAsia="Times New Roman" w:hAnsi="Times New Roman"/>
          <w:b/>
          <w:sz w:val="24"/>
          <w:szCs w:val="24"/>
          <w:lang w:eastAsia="lt-LT"/>
        </w:rPr>
      </w:pPr>
    </w:p>
    <w:tbl>
      <w:tblPr>
        <w:tblStyle w:val="Lentelstinklelis"/>
        <w:tblpPr w:leftFromText="180" w:rightFromText="180" w:vertAnchor="text" w:tblpX="-527" w:tblpY="1"/>
        <w:tblOverlap w:val="never"/>
        <w:tblW w:w="10382" w:type="dxa"/>
        <w:tblLayout w:type="fixed"/>
        <w:tblLook w:val="04A0"/>
      </w:tblPr>
      <w:tblGrid>
        <w:gridCol w:w="68"/>
        <w:gridCol w:w="2395"/>
        <w:gridCol w:w="12"/>
        <w:gridCol w:w="752"/>
        <w:gridCol w:w="362"/>
        <w:gridCol w:w="27"/>
        <w:gridCol w:w="12"/>
        <w:gridCol w:w="413"/>
        <w:gridCol w:w="320"/>
        <w:gridCol w:w="673"/>
        <w:gridCol w:w="142"/>
        <w:gridCol w:w="602"/>
        <w:gridCol w:w="93"/>
        <w:gridCol w:w="2567"/>
        <w:gridCol w:w="243"/>
        <w:gridCol w:w="1465"/>
        <w:gridCol w:w="236"/>
      </w:tblGrid>
      <w:tr w:rsidR="008A19F2" w:rsidTr="005641EF">
        <w:tc>
          <w:tcPr>
            <w:tcW w:w="10382" w:type="dxa"/>
            <w:gridSpan w:val="17"/>
            <w:tcBorders>
              <w:top w:val="nil"/>
              <w:left w:val="nil"/>
              <w:bottom w:val="single" w:sz="4" w:space="0" w:color="auto"/>
              <w:right w:val="nil"/>
            </w:tcBorders>
            <w:hideMark/>
          </w:tcPr>
          <w:p w:rsidR="008A19F2" w:rsidRDefault="008A19F2" w:rsidP="005641EF">
            <w:pPr>
              <w:rPr>
                <w:rFonts w:ascii="Times New Roman" w:eastAsia="Times New Roman" w:hAnsi="Times New Roman" w:cs="Times New Roman"/>
                <w:sz w:val="24"/>
                <w:szCs w:val="24"/>
                <w:lang w:eastAsia="lt-LT"/>
              </w:rPr>
            </w:pPr>
            <w:r>
              <w:rPr>
                <w:rFonts w:ascii="Times New Roman" w:eastAsia="Times New Roman" w:hAnsi="Times New Roman"/>
                <w:sz w:val="24"/>
                <w:szCs w:val="24"/>
                <w:lang w:eastAsia="lt-LT"/>
              </w:rPr>
              <w:t xml:space="preserve">                        Prioritetas  - </w:t>
            </w:r>
            <w:r>
              <w:rPr>
                <w:rFonts w:ascii="Times New Roman" w:hAnsi="Times New Roman" w:cs="Times New Roman"/>
                <w:sz w:val="24"/>
                <w:szCs w:val="24"/>
              </w:rPr>
              <w:t>Pamokos kokybės tobulinimas, ugdant įvairių gebėjimų ir polinkių vaikus, diegiant mokytis padedantį vertinimą ir įsivertinimą.</w:t>
            </w:r>
          </w:p>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Tikslas 1 - Efektyvinti dalykinę, pedagoginę, psichologinę, ir sveikatos ugdymo pagalbą įvairių polinkių ir gebėjimų mokiniams, formuojant saugią mokyklą.</w:t>
            </w:r>
          </w:p>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Uždavinys 1.1.- Tobulinti pamokos organizavimo metodiką, ugdant gebėjimą mokytis, atsižvelgiant  į skirtingų mokinių poreikių tenkinimo galimybes, formuojant saugią mokymosi aplinką ir palankų klasės (grupės) mikroklimatą.</w:t>
            </w:r>
          </w:p>
          <w:p w:rsidR="00796425" w:rsidRDefault="00796425" w:rsidP="005641EF">
            <w:pPr>
              <w:rPr>
                <w:rFonts w:ascii="Times New Roman" w:eastAsia="Times New Roman" w:hAnsi="Times New Roman"/>
                <w:sz w:val="24"/>
                <w:szCs w:val="24"/>
                <w:lang w:eastAsia="lt-LT"/>
              </w:rPr>
            </w:pPr>
          </w:p>
          <w:p w:rsidR="00D1017F" w:rsidRDefault="00D1017F" w:rsidP="005641EF">
            <w:pPr>
              <w:rPr>
                <w:rFonts w:ascii="Times New Roman" w:eastAsia="Times New Roman" w:hAnsi="Times New Roman"/>
                <w:sz w:val="24"/>
                <w:szCs w:val="24"/>
                <w:lang w:eastAsia="lt-LT"/>
              </w:rPr>
            </w:pPr>
          </w:p>
        </w:tc>
      </w:tr>
      <w:tr w:rsidR="008A19F2" w:rsidTr="005641EF">
        <w:tc>
          <w:tcPr>
            <w:tcW w:w="3227" w:type="dxa"/>
            <w:gridSpan w:val="4"/>
            <w:tcBorders>
              <w:top w:val="single" w:sz="4" w:space="0" w:color="auto"/>
              <w:left w:val="single" w:sz="4" w:space="0" w:color="auto"/>
              <w:bottom w:val="single" w:sz="4" w:space="0" w:color="auto"/>
              <w:right w:val="single" w:sz="4" w:space="0" w:color="auto"/>
            </w:tcBorders>
            <w:hideMark/>
          </w:tcPr>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Įgyvendinimo priemonės</w:t>
            </w:r>
          </w:p>
        </w:tc>
        <w:tc>
          <w:tcPr>
            <w:tcW w:w="1134" w:type="dxa"/>
            <w:gridSpan w:val="5"/>
            <w:tcBorders>
              <w:top w:val="single" w:sz="4" w:space="0" w:color="auto"/>
              <w:left w:val="single" w:sz="4" w:space="0" w:color="auto"/>
              <w:bottom w:val="single" w:sz="4" w:space="0" w:color="auto"/>
              <w:right w:val="single" w:sz="4" w:space="0" w:color="auto"/>
            </w:tcBorders>
            <w:hideMark/>
          </w:tcPr>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Data</w:t>
            </w:r>
          </w:p>
        </w:tc>
        <w:tc>
          <w:tcPr>
            <w:tcW w:w="1417" w:type="dxa"/>
            <w:gridSpan w:val="3"/>
            <w:tcBorders>
              <w:top w:val="single" w:sz="4" w:space="0" w:color="auto"/>
              <w:left w:val="single" w:sz="4" w:space="0" w:color="auto"/>
              <w:bottom w:val="single" w:sz="4" w:space="0" w:color="auto"/>
              <w:right w:val="single" w:sz="4" w:space="0" w:color="auto"/>
            </w:tcBorders>
            <w:hideMark/>
          </w:tcPr>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Atsakingi </w:t>
            </w:r>
            <w:r>
              <w:rPr>
                <w:rFonts w:ascii="Times New Roman" w:eastAsia="Times New Roman" w:hAnsi="Times New Roman"/>
                <w:sz w:val="24"/>
                <w:szCs w:val="24"/>
                <w:lang w:eastAsia="lt-LT"/>
              </w:rPr>
              <w:lastRenderedPageBreak/>
              <w:t>vykdytojai</w:t>
            </w:r>
          </w:p>
        </w:tc>
        <w:tc>
          <w:tcPr>
            <w:tcW w:w="2903" w:type="dxa"/>
            <w:gridSpan w:val="3"/>
            <w:tcBorders>
              <w:top w:val="single" w:sz="4" w:space="0" w:color="auto"/>
              <w:left w:val="single" w:sz="4" w:space="0" w:color="auto"/>
              <w:bottom w:val="single" w:sz="4" w:space="0" w:color="auto"/>
              <w:right w:val="single" w:sz="4" w:space="0" w:color="auto"/>
            </w:tcBorders>
            <w:hideMark/>
          </w:tcPr>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Įgyvendinimo vertinimo </w:t>
            </w:r>
            <w:r>
              <w:rPr>
                <w:rFonts w:ascii="Times New Roman" w:eastAsia="Times New Roman" w:hAnsi="Times New Roman"/>
                <w:sz w:val="24"/>
                <w:szCs w:val="24"/>
                <w:lang w:eastAsia="lt-LT"/>
              </w:rPr>
              <w:lastRenderedPageBreak/>
              <w:t>kriterijai</w:t>
            </w:r>
          </w:p>
        </w:tc>
        <w:tc>
          <w:tcPr>
            <w:tcW w:w="1701" w:type="dxa"/>
            <w:gridSpan w:val="2"/>
            <w:tcBorders>
              <w:top w:val="single" w:sz="4" w:space="0" w:color="auto"/>
              <w:left w:val="single" w:sz="4" w:space="0" w:color="auto"/>
              <w:bottom w:val="single" w:sz="4" w:space="0" w:color="auto"/>
              <w:right w:val="single" w:sz="4" w:space="0" w:color="auto"/>
            </w:tcBorders>
            <w:hideMark/>
          </w:tcPr>
          <w:p w:rsidR="008A19F2" w:rsidRDefault="008A19F2"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Refleksija</w:t>
            </w:r>
          </w:p>
        </w:tc>
      </w:tr>
      <w:tr w:rsidR="008A19F2" w:rsidTr="00796425">
        <w:trPr>
          <w:trHeight w:val="416"/>
        </w:trPr>
        <w:tc>
          <w:tcPr>
            <w:tcW w:w="3227" w:type="dxa"/>
            <w:gridSpan w:val="4"/>
            <w:tcBorders>
              <w:top w:val="single" w:sz="4" w:space="0" w:color="auto"/>
              <w:left w:val="single" w:sz="4" w:space="0" w:color="auto"/>
              <w:bottom w:val="single" w:sz="4" w:space="0" w:color="auto"/>
              <w:right w:val="single" w:sz="4" w:space="0" w:color="auto"/>
            </w:tcBorders>
            <w:hideMark/>
          </w:tcPr>
          <w:p w:rsidR="00D57D3C" w:rsidRPr="00C415BD" w:rsidRDefault="00D855FD" w:rsidP="005641EF">
            <w:pPr>
              <w:rPr>
                <w:rFonts w:ascii="Times New Roman" w:eastAsia="Times New Roman" w:hAnsi="Times New Roman"/>
                <w:i/>
                <w:sz w:val="24"/>
                <w:szCs w:val="24"/>
                <w:lang w:eastAsia="lt-LT"/>
              </w:rPr>
            </w:pPr>
            <w:r w:rsidRPr="00C415BD">
              <w:rPr>
                <w:rFonts w:ascii="Times New Roman" w:eastAsia="Times New Roman" w:hAnsi="Times New Roman"/>
                <w:i/>
                <w:sz w:val="24"/>
                <w:szCs w:val="24"/>
                <w:lang w:eastAsia="lt-LT"/>
              </w:rPr>
              <w:lastRenderedPageBreak/>
              <w:t>Gimnazijos tarybos posėdis:</w:t>
            </w: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Dėl mokymo(si) sutarčių</w:t>
            </w: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aktualių ugdymo proceso ir gimnazijos veiklos organizavimo 2014-2015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klausimų</w:t>
            </w:r>
            <w:r w:rsidR="00796425">
              <w:rPr>
                <w:rFonts w:ascii="Times New Roman" w:eastAsia="Times New Roman" w:hAnsi="Times New Roman"/>
                <w:sz w:val="24"/>
                <w:szCs w:val="24"/>
                <w:lang w:eastAsia="lt-LT"/>
              </w:rPr>
              <w:t>.</w:t>
            </w:r>
          </w:p>
          <w:p w:rsidR="00796425" w:rsidRDefault="00796425" w:rsidP="005641EF">
            <w:pPr>
              <w:rPr>
                <w:rFonts w:ascii="Times New Roman" w:eastAsia="Times New Roman" w:hAnsi="Times New Roman"/>
                <w:sz w:val="24"/>
                <w:szCs w:val="24"/>
                <w:lang w:eastAsia="lt-LT"/>
              </w:rPr>
            </w:pPr>
          </w:p>
          <w:p w:rsidR="00D855FD" w:rsidRDefault="00D855FD" w:rsidP="005641EF">
            <w:pPr>
              <w:rPr>
                <w:rFonts w:ascii="Times New Roman" w:eastAsia="Times New Roman" w:hAnsi="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8A19F2"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2014-08-28</w:t>
            </w:r>
          </w:p>
        </w:tc>
        <w:tc>
          <w:tcPr>
            <w:tcW w:w="1417" w:type="dxa"/>
            <w:gridSpan w:val="3"/>
            <w:tcBorders>
              <w:top w:val="single" w:sz="4" w:space="0" w:color="auto"/>
              <w:left w:val="single" w:sz="4" w:space="0" w:color="auto"/>
              <w:bottom w:val="single" w:sz="4" w:space="0" w:color="auto"/>
              <w:right w:val="single" w:sz="4" w:space="0" w:color="auto"/>
            </w:tcBorders>
            <w:hideMark/>
          </w:tcPr>
          <w:p w:rsidR="008A19F2"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Činčikie</w:t>
            </w:r>
            <w:r w:rsidR="00554567">
              <w:rPr>
                <w:rFonts w:ascii="Times New Roman" w:eastAsia="Times New Roman" w:hAnsi="Times New Roman"/>
                <w:sz w:val="24"/>
                <w:szCs w:val="24"/>
                <w:lang w:eastAsia="lt-LT"/>
              </w:rPr>
              <w:t>-</w:t>
            </w:r>
            <w:r>
              <w:rPr>
                <w:rFonts w:ascii="Times New Roman" w:eastAsia="Times New Roman" w:hAnsi="Times New Roman"/>
                <w:sz w:val="24"/>
                <w:szCs w:val="24"/>
                <w:lang w:eastAsia="lt-LT"/>
              </w:rPr>
              <w:t>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Atnaujintos mokymosi sutartys sudaro sąlygas gilesniam mokyklos ir tėvų bendradarbiavimui</w:t>
            </w:r>
          </w:p>
        </w:tc>
        <w:tc>
          <w:tcPr>
            <w:tcW w:w="1701" w:type="dxa"/>
            <w:gridSpan w:val="2"/>
            <w:tcBorders>
              <w:top w:val="single" w:sz="4" w:space="0" w:color="auto"/>
              <w:left w:val="single" w:sz="4" w:space="0" w:color="auto"/>
              <w:bottom w:val="single" w:sz="4" w:space="0" w:color="auto"/>
              <w:right w:val="single" w:sz="4" w:space="0" w:color="auto"/>
            </w:tcBorders>
            <w:hideMark/>
          </w:tcPr>
          <w:p w:rsidR="008A19F2"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tarybos posėdis</w:t>
            </w:r>
          </w:p>
        </w:tc>
      </w:tr>
      <w:tr w:rsidR="00D855F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D855FD" w:rsidRPr="00C415BD" w:rsidRDefault="00D855FD" w:rsidP="005641EF">
            <w:pPr>
              <w:rPr>
                <w:rFonts w:ascii="Times New Roman" w:eastAsia="Times New Roman" w:hAnsi="Times New Roman"/>
                <w:i/>
                <w:sz w:val="24"/>
                <w:szCs w:val="24"/>
                <w:lang w:eastAsia="lt-LT"/>
              </w:rPr>
            </w:pPr>
            <w:r w:rsidRPr="00C415BD">
              <w:rPr>
                <w:rFonts w:ascii="Times New Roman" w:eastAsia="Times New Roman" w:hAnsi="Times New Roman"/>
                <w:i/>
                <w:sz w:val="24"/>
                <w:szCs w:val="24"/>
                <w:lang w:eastAsia="lt-LT"/>
              </w:rPr>
              <w:t>Mokytojų tarybos posėdis:</w:t>
            </w: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Dėl mokytojų tarybos sekretoriaus rinkimo</w:t>
            </w: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mokinių, kuriems buvo skirti papildomi darbai, kėlimo </w:t>
            </w: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aktualių ugdymo proceso ir gimnazijos veiklos organizavimo 2014-2015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klausimų</w:t>
            </w:r>
          </w:p>
        </w:tc>
        <w:tc>
          <w:tcPr>
            <w:tcW w:w="1134" w:type="dxa"/>
            <w:gridSpan w:val="5"/>
            <w:tcBorders>
              <w:top w:val="single" w:sz="4" w:space="0" w:color="auto"/>
              <w:left w:val="single" w:sz="4" w:space="0" w:color="auto"/>
              <w:bottom w:val="single" w:sz="4" w:space="0" w:color="auto"/>
              <w:right w:val="single" w:sz="4" w:space="0" w:color="auto"/>
            </w:tcBorders>
            <w:hideMark/>
          </w:tcPr>
          <w:p w:rsidR="00D855FD" w:rsidRDefault="00D855FD" w:rsidP="005641EF">
            <w:pPr>
              <w:rPr>
                <w:rFonts w:ascii="Times New Roman" w:eastAsia="Times New Roman" w:hAnsi="Times New Roman"/>
                <w:sz w:val="24"/>
                <w:szCs w:val="24"/>
                <w:lang w:eastAsia="lt-LT"/>
              </w:rPr>
            </w:pP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2014-08-29</w:t>
            </w:r>
          </w:p>
        </w:tc>
        <w:tc>
          <w:tcPr>
            <w:tcW w:w="1417" w:type="dxa"/>
            <w:gridSpan w:val="3"/>
            <w:tcBorders>
              <w:top w:val="single" w:sz="4" w:space="0" w:color="auto"/>
              <w:left w:val="single" w:sz="4" w:space="0" w:color="auto"/>
              <w:bottom w:val="single" w:sz="4" w:space="0" w:color="auto"/>
              <w:right w:val="single" w:sz="4" w:space="0" w:color="auto"/>
            </w:tcBorders>
            <w:hideMark/>
          </w:tcPr>
          <w:p w:rsidR="00D855FD" w:rsidRDefault="00D855FD" w:rsidP="005641EF">
            <w:pPr>
              <w:rPr>
                <w:rFonts w:ascii="Times New Roman" w:eastAsia="Times New Roman" w:hAnsi="Times New Roman"/>
                <w:sz w:val="24"/>
                <w:szCs w:val="24"/>
                <w:lang w:eastAsia="lt-LT"/>
              </w:rPr>
            </w:pP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D855FD" w:rsidRDefault="00D855FD" w:rsidP="005641EF">
            <w:pPr>
              <w:rPr>
                <w:rFonts w:ascii="Times New Roman" w:eastAsia="Times New Roman" w:hAnsi="Times New Roman"/>
                <w:sz w:val="24"/>
                <w:szCs w:val="24"/>
                <w:lang w:eastAsia="lt-LT"/>
              </w:rPr>
            </w:pP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Patikslintas veiklos planas, UP sudarys sąlygas efektyviam gimnazijos bendruomenės darbui </w:t>
            </w:r>
          </w:p>
        </w:tc>
        <w:tc>
          <w:tcPr>
            <w:tcW w:w="1701" w:type="dxa"/>
            <w:gridSpan w:val="2"/>
            <w:tcBorders>
              <w:top w:val="single" w:sz="4" w:space="0" w:color="auto"/>
              <w:left w:val="single" w:sz="4" w:space="0" w:color="auto"/>
              <w:bottom w:val="single" w:sz="4" w:space="0" w:color="auto"/>
              <w:right w:val="single" w:sz="4" w:space="0" w:color="auto"/>
            </w:tcBorders>
            <w:hideMark/>
          </w:tcPr>
          <w:p w:rsidR="00D855FD" w:rsidRDefault="00D855FD" w:rsidP="005641EF">
            <w:pPr>
              <w:rPr>
                <w:rFonts w:ascii="Times New Roman" w:eastAsia="Times New Roman" w:hAnsi="Times New Roman"/>
                <w:sz w:val="24"/>
                <w:szCs w:val="24"/>
                <w:lang w:eastAsia="lt-LT"/>
              </w:rPr>
            </w:pPr>
          </w:p>
          <w:p w:rsidR="00D855FD" w:rsidRDefault="00D855F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susirinkimai</w:t>
            </w:r>
          </w:p>
        </w:tc>
      </w:tr>
      <w:tr w:rsidR="00F94246" w:rsidTr="00AA1DB9">
        <w:trPr>
          <w:trHeight w:val="839"/>
        </w:trPr>
        <w:tc>
          <w:tcPr>
            <w:tcW w:w="3227" w:type="dxa"/>
            <w:gridSpan w:val="4"/>
            <w:vMerge w:val="restart"/>
            <w:tcBorders>
              <w:top w:val="single" w:sz="4" w:space="0" w:color="auto"/>
              <w:left w:val="single" w:sz="4" w:space="0" w:color="auto"/>
              <w:right w:val="single" w:sz="4" w:space="0" w:color="auto"/>
            </w:tcBorders>
            <w:hideMark/>
          </w:tcPr>
          <w:p w:rsidR="00F94246" w:rsidRDefault="00F94246" w:rsidP="005641EF">
            <w:pPr>
              <w:rPr>
                <w:rFonts w:ascii="Times New Roman" w:hAnsi="Times New Roman" w:cs="Times New Roman"/>
                <w:sz w:val="24"/>
                <w:szCs w:val="24"/>
              </w:rPr>
            </w:pPr>
            <w:r>
              <w:rPr>
                <w:rFonts w:ascii="Times New Roman" w:hAnsi="Times New Roman" w:cs="Times New Roman"/>
                <w:sz w:val="24"/>
                <w:szCs w:val="24"/>
              </w:rPr>
              <w:t xml:space="preserve">Klubas „Diagnozė- Mokytojas“: </w:t>
            </w:r>
          </w:p>
          <w:p w:rsidR="00F94246" w:rsidRDefault="00F94246" w:rsidP="005641EF">
            <w:pPr>
              <w:rPr>
                <w:rFonts w:ascii="Times New Roman" w:hAnsi="Times New Roman" w:cs="Times New Roman"/>
                <w:sz w:val="24"/>
                <w:szCs w:val="24"/>
              </w:rPr>
            </w:pPr>
            <w:r>
              <w:rPr>
                <w:rFonts w:ascii="Times New Roman" w:hAnsi="Times New Roman" w:cs="Times New Roman"/>
                <w:sz w:val="24"/>
                <w:szCs w:val="24"/>
              </w:rPr>
              <w:t xml:space="preserve">Darbas su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2.0</w:t>
            </w:r>
          </w:p>
          <w:p w:rsidR="00F94246" w:rsidRPr="00A1110F" w:rsidRDefault="00F94246" w:rsidP="005641EF">
            <w:pPr>
              <w:rPr>
                <w:rFonts w:ascii="Times New Roman" w:hAnsi="Times New Roman" w:cs="Times New Roman"/>
                <w:sz w:val="24"/>
                <w:szCs w:val="24"/>
              </w:rPr>
            </w:pPr>
            <w:r>
              <w:rPr>
                <w:rFonts w:ascii="Times New Roman" w:hAnsi="Times New Roman" w:cs="Times New Roman"/>
                <w:sz w:val="24"/>
                <w:szCs w:val="24"/>
              </w:rPr>
              <w:t>„Iš seminarų sugrįžus„</w:t>
            </w:r>
          </w:p>
        </w:tc>
        <w:tc>
          <w:tcPr>
            <w:tcW w:w="1134" w:type="dxa"/>
            <w:gridSpan w:val="5"/>
            <w:tcBorders>
              <w:top w:val="single" w:sz="4" w:space="0" w:color="auto"/>
              <w:left w:val="single" w:sz="4" w:space="0" w:color="auto"/>
              <w:bottom w:val="single" w:sz="4" w:space="0" w:color="auto"/>
              <w:right w:val="single" w:sz="4" w:space="0" w:color="auto"/>
            </w:tcBorders>
            <w:hideMark/>
          </w:tcPr>
          <w:p w:rsidR="00F94246" w:rsidRDefault="00F94246" w:rsidP="005641EF">
            <w:pPr>
              <w:rPr>
                <w:rFonts w:ascii="Times New Roman" w:hAnsi="Times New Roman" w:cs="Times New Roman"/>
                <w:sz w:val="24"/>
                <w:szCs w:val="24"/>
              </w:rPr>
            </w:pPr>
            <w:r>
              <w:rPr>
                <w:rFonts w:ascii="Times New Roman" w:hAnsi="Times New Roman" w:cs="Times New Roman"/>
                <w:sz w:val="24"/>
                <w:szCs w:val="24"/>
              </w:rPr>
              <w:t>2014 m. rugsėjo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F94246" w:rsidRDefault="00F94246" w:rsidP="005641EF">
            <w:pPr>
              <w:rPr>
                <w:rFonts w:ascii="Times New Roman" w:hAnsi="Times New Roman" w:cs="Times New Roman"/>
                <w:sz w:val="24"/>
                <w:szCs w:val="24"/>
              </w:rPr>
            </w:pPr>
            <w:r>
              <w:rPr>
                <w:rFonts w:ascii="Times New Roman" w:hAnsi="Times New Roman" w:cs="Times New Roman"/>
                <w:sz w:val="24"/>
                <w:szCs w:val="24"/>
              </w:rPr>
              <w:t xml:space="preserve">Gintaras </w:t>
            </w:r>
            <w:proofErr w:type="spellStart"/>
            <w:r>
              <w:rPr>
                <w:rFonts w:ascii="Times New Roman" w:hAnsi="Times New Roman" w:cs="Times New Roman"/>
                <w:sz w:val="24"/>
                <w:szCs w:val="24"/>
              </w:rPr>
              <w:t>Nalivaika</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F94246" w:rsidRDefault="00F94246"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Bent 15 mokytojų susipažins ir taikys </w:t>
            </w:r>
            <w:proofErr w:type="spellStart"/>
            <w:r>
              <w:rPr>
                <w:rFonts w:ascii="Times New Roman" w:eastAsia="Times New Roman" w:hAnsi="Times New Roman"/>
                <w:sz w:val="24"/>
                <w:szCs w:val="24"/>
                <w:lang w:eastAsia="lt-LT"/>
              </w:rPr>
              <w:t>Web</w:t>
            </w:r>
            <w:proofErr w:type="spellEnd"/>
            <w:r>
              <w:rPr>
                <w:rFonts w:ascii="Times New Roman" w:eastAsia="Times New Roman" w:hAnsi="Times New Roman"/>
                <w:sz w:val="24"/>
                <w:szCs w:val="24"/>
                <w:lang w:eastAsia="lt-LT"/>
              </w:rPr>
              <w:t xml:space="preserve"> 2.0 galimybes</w:t>
            </w:r>
          </w:p>
        </w:tc>
        <w:tc>
          <w:tcPr>
            <w:tcW w:w="1701" w:type="dxa"/>
            <w:gridSpan w:val="2"/>
            <w:tcBorders>
              <w:top w:val="single" w:sz="4" w:space="0" w:color="auto"/>
              <w:left w:val="single" w:sz="4" w:space="0" w:color="auto"/>
              <w:bottom w:val="single" w:sz="4" w:space="0" w:color="auto"/>
              <w:right w:val="single" w:sz="4" w:space="0" w:color="auto"/>
            </w:tcBorders>
            <w:hideMark/>
          </w:tcPr>
          <w:p w:rsidR="00F94246" w:rsidRDefault="00F94246"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Metodinių grupių posėdžiai</w:t>
            </w:r>
          </w:p>
        </w:tc>
      </w:tr>
      <w:tr w:rsidR="00F94246" w:rsidTr="00AA1DB9">
        <w:trPr>
          <w:trHeight w:val="839"/>
        </w:trPr>
        <w:tc>
          <w:tcPr>
            <w:tcW w:w="3227" w:type="dxa"/>
            <w:gridSpan w:val="4"/>
            <w:vMerge/>
            <w:tcBorders>
              <w:left w:val="single" w:sz="4" w:space="0" w:color="auto"/>
              <w:bottom w:val="single" w:sz="4" w:space="0" w:color="auto"/>
              <w:right w:val="single" w:sz="4" w:space="0" w:color="auto"/>
            </w:tcBorders>
            <w:hideMark/>
          </w:tcPr>
          <w:p w:rsidR="00F94246" w:rsidRDefault="00F94246" w:rsidP="005641EF">
            <w:pPr>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F94246" w:rsidRDefault="00F94246" w:rsidP="005641EF">
            <w:pPr>
              <w:rPr>
                <w:rFonts w:ascii="Times New Roman" w:hAnsi="Times New Roman" w:cs="Times New Roman"/>
                <w:sz w:val="24"/>
                <w:szCs w:val="24"/>
              </w:rPr>
            </w:pPr>
            <w:r>
              <w:rPr>
                <w:rFonts w:ascii="Times New Roman" w:hAnsi="Times New Roman" w:cs="Times New Roman"/>
                <w:sz w:val="24"/>
                <w:szCs w:val="24"/>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F94246" w:rsidRDefault="00F94246" w:rsidP="00F94246">
            <w:pPr>
              <w:rPr>
                <w:rFonts w:ascii="Times New Roman" w:hAnsi="Times New Roman" w:cs="Times New Roman"/>
                <w:sz w:val="24"/>
                <w:szCs w:val="24"/>
              </w:rPr>
            </w:pPr>
            <w:proofErr w:type="spellStart"/>
            <w:r>
              <w:rPr>
                <w:rFonts w:ascii="Times New Roman" w:hAnsi="Times New Roman" w:cs="Times New Roman"/>
                <w:sz w:val="24"/>
                <w:szCs w:val="24"/>
              </w:rPr>
              <w:t>Z.Karneckienė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F94246" w:rsidRDefault="003A0800"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Efektyviau pasidalins inovacijomis, gerės bendradarbiavimas bent 1/3 mokytojų</w:t>
            </w:r>
          </w:p>
        </w:tc>
        <w:tc>
          <w:tcPr>
            <w:tcW w:w="1701" w:type="dxa"/>
            <w:gridSpan w:val="2"/>
            <w:tcBorders>
              <w:top w:val="single" w:sz="4" w:space="0" w:color="auto"/>
              <w:left w:val="single" w:sz="4" w:space="0" w:color="auto"/>
              <w:bottom w:val="single" w:sz="4" w:space="0" w:color="auto"/>
              <w:right w:val="single" w:sz="4" w:space="0" w:color="auto"/>
            </w:tcBorders>
            <w:hideMark/>
          </w:tcPr>
          <w:p w:rsidR="00F94246" w:rsidRDefault="003A0800"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Metodinių grupių posėdžiai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i/>
                <w:sz w:val="24"/>
                <w:szCs w:val="24"/>
                <w:lang w:eastAsia="lt-LT"/>
              </w:rPr>
            </w:pPr>
            <w:r>
              <w:rPr>
                <w:rFonts w:ascii="Times New Roman" w:eastAsia="Times New Roman" w:hAnsi="Times New Roman"/>
                <w:i/>
                <w:sz w:val="24"/>
                <w:szCs w:val="24"/>
                <w:lang w:eastAsia="lt-LT"/>
              </w:rPr>
              <w:t>Išplėstinis gimnazijos tarybos ir tėvų tarybos posėdis</w:t>
            </w:r>
          </w:p>
          <w:p w:rsidR="0030563D" w:rsidRPr="00571309"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„Gimnazija – saugi, atvira mokykla“</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lapkričio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 </w:t>
            </w:r>
            <w:proofErr w:type="spellStart"/>
            <w:r>
              <w:rPr>
                <w:rFonts w:ascii="Times New Roman" w:eastAsia="Times New Roman" w:hAnsi="Times New Roman"/>
                <w:sz w:val="24"/>
                <w:szCs w:val="24"/>
                <w:lang w:eastAsia="lt-LT"/>
              </w:rPr>
              <w:t>Činčikie-nė</w:t>
            </w:r>
            <w:proofErr w:type="spellEnd"/>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CF7B27"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Priimti gimnazijos ir tėvų tarybų sprendimai sudarys galimybes  bent 5-10% padidinti mokinių pasididžiavimą savo mokykla</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A1110F" w:rsidRDefault="0030563D" w:rsidP="005641EF">
            <w:pPr>
              <w:rPr>
                <w:rFonts w:ascii="Times New Roman" w:hAnsi="Times New Roman" w:cs="Times New Roman"/>
                <w:sz w:val="24"/>
                <w:szCs w:val="24"/>
              </w:rPr>
            </w:pPr>
            <w:r w:rsidRPr="00A1110F">
              <w:rPr>
                <w:rFonts w:ascii="Times New Roman" w:hAnsi="Times New Roman" w:cs="Times New Roman"/>
                <w:sz w:val="24"/>
                <w:szCs w:val="24"/>
              </w:rPr>
              <w:t>MT grupių posėdis „Apie ve</w:t>
            </w:r>
            <w:r>
              <w:rPr>
                <w:rFonts w:ascii="Times New Roman" w:hAnsi="Times New Roman" w:cs="Times New Roman"/>
                <w:sz w:val="24"/>
                <w:szCs w:val="24"/>
              </w:rPr>
              <w:t xml:space="preserve">rtinimą ir klaidų filosofiją“  </w:t>
            </w:r>
            <w:r w:rsidRPr="00A1110F">
              <w:rPr>
                <w:rFonts w:ascii="Times New Roman" w:hAnsi="Times New Roman" w:cs="Times New Roman"/>
                <w:sz w:val="24"/>
                <w:szCs w:val="24"/>
              </w:rPr>
              <w:t xml:space="preserve"> </w:t>
            </w:r>
          </w:p>
          <w:p w:rsidR="0030563D" w:rsidRPr="00A1110F" w:rsidRDefault="0030563D" w:rsidP="005641EF">
            <w:pPr>
              <w:rPr>
                <w:rFonts w:ascii="Times New Roman" w:hAnsi="Times New Roman" w:cs="Times New Roman"/>
                <w:sz w:val="24"/>
                <w:szCs w:val="24"/>
              </w:rPr>
            </w:pPr>
          </w:p>
          <w:p w:rsidR="0030563D" w:rsidRDefault="0030563D" w:rsidP="005641EF">
            <w:pPr>
              <w:rPr>
                <w:rFonts w:ascii="Times New Roman" w:hAnsi="Times New Roman" w:cs="Times New Roman"/>
                <w:sz w:val="24"/>
                <w:szCs w:val="24"/>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2015 m.</w:t>
            </w:r>
          </w:p>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sausio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CF7B27"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Aptartos strategijos, kaip klaidos galėtų padėti pažangai mokantis -  bent 3-5 % mokinių pagerins savo mokymosi rezultatus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MT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D42474" w:rsidRDefault="0030563D" w:rsidP="005641EF">
            <w:pPr>
              <w:rPr>
                <w:rFonts w:ascii="Times New Roman" w:eastAsia="Times New Roman" w:hAnsi="Times New Roman"/>
                <w:i/>
                <w:sz w:val="24"/>
                <w:szCs w:val="24"/>
                <w:lang w:eastAsia="lt-LT"/>
              </w:rPr>
            </w:pPr>
            <w:r w:rsidRPr="00D42474">
              <w:rPr>
                <w:rFonts w:ascii="Times New Roman" w:eastAsia="Times New Roman" w:hAnsi="Times New Roman"/>
                <w:i/>
                <w:sz w:val="24"/>
                <w:szCs w:val="24"/>
                <w:lang w:eastAsia="lt-LT"/>
              </w:rPr>
              <w:t>Mokytojų tarybos posėdis: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cs="Times New Roman"/>
                <w:sz w:val="24"/>
                <w:szCs w:val="24"/>
                <w:lang w:eastAsia="lt-LT"/>
              </w:rPr>
              <w:t>I pusmečio sėkmės ir nesėkmės. Galimybės ir siekiamybės II pusmetyje</w:t>
            </w:r>
            <w:r>
              <w:rPr>
                <w:rFonts w:ascii="Times New Roman" w:eastAsia="Times New Roman" w:hAnsi="Times New Roman"/>
                <w:sz w:val="24"/>
                <w:szCs w:val="24"/>
                <w:lang w:eastAsia="lt-LT"/>
              </w:rPr>
              <w:t xml:space="preserve"> Ugdymo kokybės gerinimas, organizuojant pagalbą įvairių gebėjimų mokiniams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2014-12-30</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Palyginamoji rezultatų analizė, pamokų </w:t>
            </w:r>
            <w:r w:rsidR="00CF7B27">
              <w:rPr>
                <w:rFonts w:ascii="Times New Roman" w:eastAsia="Times New Roman" w:hAnsi="Times New Roman"/>
                <w:sz w:val="24"/>
                <w:szCs w:val="24"/>
                <w:lang w:eastAsia="lt-LT"/>
              </w:rPr>
              <w:t>s</w:t>
            </w:r>
            <w:r>
              <w:rPr>
                <w:rFonts w:ascii="Times New Roman" w:eastAsia="Times New Roman" w:hAnsi="Times New Roman"/>
                <w:sz w:val="24"/>
                <w:szCs w:val="24"/>
                <w:lang w:eastAsia="lt-LT"/>
              </w:rPr>
              <w:t xml:space="preserve">tebėjimo analizė, VA išvados sudaro prielaidas priimti </w:t>
            </w:r>
            <w:r w:rsidR="00E94734">
              <w:rPr>
                <w:rFonts w:ascii="Times New Roman" w:eastAsia="Times New Roman" w:hAnsi="Times New Roman"/>
                <w:sz w:val="24"/>
                <w:szCs w:val="24"/>
                <w:lang w:eastAsia="lt-LT"/>
              </w:rPr>
              <w:t>s</w:t>
            </w:r>
            <w:r>
              <w:rPr>
                <w:rFonts w:ascii="Times New Roman" w:eastAsia="Times New Roman" w:hAnsi="Times New Roman"/>
                <w:sz w:val="24"/>
                <w:szCs w:val="24"/>
                <w:lang w:eastAsia="lt-LT"/>
              </w:rPr>
              <w:t>prendimus, kaip pasiekti, kad  II pusmetyje  bent 5-6% mokinių pasiektų pažangos</w:t>
            </w:r>
            <w:r w:rsidR="00CF7B27">
              <w:rPr>
                <w:rFonts w:ascii="Times New Roman" w:eastAsia="Times New Roman" w:hAnsi="Times New Roman"/>
                <w:sz w:val="24"/>
                <w:szCs w:val="24"/>
                <w:lang w:eastAsia="lt-LT"/>
              </w:rPr>
              <w:t xml:space="preserve"> </w:t>
            </w:r>
            <w:r>
              <w:rPr>
                <w:rFonts w:ascii="Times New Roman" w:hAnsi="Times New Roman"/>
                <w:sz w:val="24"/>
                <w:szCs w:val="24"/>
              </w:rPr>
              <w:t xml:space="preserve"> (sudarant IUP, koreguojant ilgalaikius planus, organizuojant konsultacijas ir pan.).</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posėdžiai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posėdžiai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C415BD" w:rsidRDefault="0030563D" w:rsidP="005641EF">
            <w:pPr>
              <w:rPr>
                <w:rFonts w:ascii="Times New Roman" w:eastAsia="Times New Roman" w:hAnsi="Times New Roman"/>
                <w:i/>
                <w:sz w:val="24"/>
                <w:szCs w:val="24"/>
                <w:lang w:eastAsia="lt-LT"/>
              </w:rPr>
            </w:pPr>
            <w:r w:rsidRPr="00C415BD">
              <w:rPr>
                <w:rFonts w:ascii="Times New Roman" w:eastAsia="Times New Roman" w:hAnsi="Times New Roman"/>
                <w:i/>
                <w:sz w:val="24"/>
                <w:szCs w:val="24"/>
                <w:lang w:eastAsia="lt-LT"/>
              </w:rPr>
              <w:t>Mokytojų tarybos posėdis: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Dėl vidurinio ugdymo programos baigimo</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Dėl gimnazijos veiklos kokybės įsivertinimo</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2015-05-26</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Aptarta gimnazijos veikla sudarys sąlygas naujam veiklos planui numatyti </w:t>
            </w:r>
            <w:r>
              <w:rPr>
                <w:rFonts w:ascii="Times New Roman" w:eastAsia="Times New Roman" w:hAnsi="Times New Roman"/>
                <w:sz w:val="24"/>
                <w:szCs w:val="24"/>
                <w:lang w:eastAsia="lt-LT"/>
              </w:rPr>
              <w:lastRenderedPageBreak/>
              <w:t>tobulintinas sritis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Gimnazijos veiklos planavimo </w:t>
            </w:r>
            <w:r>
              <w:rPr>
                <w:rFonts w:ascii="Times New Roman" w:eastAsia="Times New Roman" w:hAnsi="Times New Roman"/>
                <w:sz w:val="24"/>
                <w:szCs w:val="24"/>
                <w:lang w:eastAsia="lt-LT"/>
              </w:rPr>
              <w:lastRenderedPageBreak/>
              <w:t>grupės veikla</w:t>
            </w:r>
          </w:p>
          <w:p w:rsidR="0030563D" w:rsidRDefault="0030563D" w:rsidP="005641EF">
            <w:pPr>
              <w:rPr>
                <w:rFonts w:ascii="Times New Roman" w:eastAsia="Times New Roman" w:hAnsi="Times New Roman"/>
                <w:sz w:val="24"/>
                <w:szCs w:val="24"/>
                <w:lang w:eastAsia="lt-LT"/>
              </w:rPr>
            </w:pP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i/>
                <w:sz w:val="24"/>
                <w:szCs w:val="24"/>
                <w:lang w:eastAsia="lt-LT"/>
              </w:rPr>
            </w:pPr>
            <w:r>
              <w:rPr>
                <w:rFonts w:ascii="Times New Roman" w:eastAsia="Times New Roman" w:hAnsi="Times New Roman"/>
                <w:i/>
                <w:sz w:val="24"/>
                <w:szCs w:val="24"/>
                <w:lang w:eastAsia="lt-LT"/>
              </w:rPr>
              <w:lastRenderedPageBreak/>
              <w:t>Mokytojų tarybos posėdis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ugdymo plano 2015-2017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Dėl pagrindinio ugdymo programos baigimo</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gimnazijos 2014-2015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ugdymo rezultatų ir I, III klasių mokinių kėlimo į aukštesnes klasės</w:t>
            </w:r>
          </w:p>
          <w:p w:rsidR="0030563D" w:rsidRPr="00424DE2"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Dėl gimnazijos veiklos 2015-2016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prioritetų, tikslų ir uždavinių</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2015-06-02</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E94734" w:rsidRDefault="00E94734"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Priimti reikalingi UP sprendimai leis tobulinti ugdymo organizavimą.</w:t>
            </w:r>
          </w:p>
          <w:p w:rsidR="0030563D" w:rsidRDefault="00E94734"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Atlikta palyginamoji I ir II pusmečių analizė sudarys prielaidas planuoti mokinių pažangai nukreiptas strategijas (UP, Veiklos planas, MT veikla ir pan.)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i/>
                <w:sz w:val="24"/>
                <w:szCs w:val="24"/>
                <w:lang w:eastAsia="lt-LT"/>
              </w:rPr>
            </w:pPr>
            <w:r>
              <w:rPr>
                <w:rFonts w:ascii="Times New Roman" w:eastAsia="Times New Roman" w:hAnsi="Times New Roman"/>
                <w:i/>
                <w:sz w:val="24"/>
                <w:szCs w:val="24"/>
                <w:lang w:eastAsia="lt-LT"/>
              </w:rPr>
              <w:t>Kolega- kolegai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ekspertų, metodininkų pamokų ciklas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Metodinių grupių pirmininkai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Z. </w:t>
            </w:r>
            <w:proofErr w:type="spellStart"/>
            <w:r>
              <w:rPr>
                <w:rFonts w:ascii="Times New Roman" w:eastAsia="Times New Roman" w:hAnsi="Times New Roman"/>
                <w:sz w:val="24"/>
                <w:szCs w:val="24"/>
                <w:lang w:eastAsia="lt-LT"/>
              </w:rPr>
              <w:t>Karneckie-nė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Ne mažiaus kaip 85% gimnazijos mokytojų pasinaudos kolegų patirtimi apie pamokos organizavimą, AUM taikymą skirtingų gebėjimų mokiniams</w:t>
            </w:r>
            <w:r>
              <w:rPr>
                <w:rFonts w:ascii="Times New Roman" w:eastAsia="Times New Roman" w:hAnsi="Times New Roman"/>
                <w:i/>
                <w:sz w:val="24"/>
                <w:szCs w:val="24"/>
                <w:lang w:eastAsia="lt-LT"/>
              </w:rPr>
              <w:t>.(Vesta po 2-3 atviras pamokas metodinės grupės nariams)</w:t>
            </w:r>
            <w:r>
              <w:rPr>
                <w:rFonts w:ascii="Times New Roman" w:eastAsia="Times New Roman" w:hAnsi="Times New Roman"/>
                <w:sz w:val="24"/>
                <w:szCs w:val="24"/>
                <w:lang w:eastAsia="lt-LT"/>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Pamokų aptarimai, apibendrinta metodinėje taryboje</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i/>
                <w:sz w:val="24"/>
                <w:szCs w:val="24"/>
                <w:lang w:eastAsia="lt-LT"/>
              </w:rPr>
            </w:pPr>
            <w:r>
              <w:rPr>
                <w:rFonts w:ascii="Times New Roman" w:hAnsi="Times New Roman" w:cs="Times New Roman"/>
                <w:szCs w:val="24"/>
                <w:lang w:eastAsia="lt-LT"/>
              </w:rPr>
              <w:t xml:space="preserve">Išplėstiniai VGK ir mokytojų posėdis „Specialiųjų poreikių turinčiųjų mokinių bendrųjų gebėjimų ugdymas“.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2015-01-13</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sz w:val="24"/>
                <w:szCs w:val="24"/>
              </w:rPr>
            </w:pPr>
            <w:r>
              <w:rPr>
                <w:rFonts w:ascii="Times New Roman" w:hAnsi="Times New Roman"/>
                <w:sz w:val="24"/>
                <w:szCs w:val="24"/>
              </w:rPr>
              <w:t xml:space="preserve">Numatytos priemonės kt. mokslo metams, dirbant su </w:t>
            </w:r>
            <w:proofErr w:type="spellStart"/>
            <w:r>
              <w:rPr>
                <w:rFonts w:ascii="Times New Roman" w:hAnsi="Times New Roman"/>
                <w:sz w:val="24"/>
                <w:szCs w:val="24"/>
              </w:rPr>
              <w:t>spec</w:t>
            </w:r>
            <w:proofErr w:type="spellEnd"/>
            <w:r>
              <w:rPr>
                <w:rFonts w:ascii="Times New Roman" w:hAnsi="Times New Roman"/>
                <w:sz w:val="24"/>
                <w:szCs w:val="24"/>
              </w:rPr>
              <w:t>. poreikių mokiniais;</w:t>
            </w:r>
          </w:p>
          <w:p w:rsidR="0030563D" w:rsidRDefault="0030563D" w:rsidP="005641EF">
            <w:pPr>
              <w:rPr>
                <w:rFonts w:ascii="Times New Roman" w:eastAsia="Times New Roman" w:hAnsi="Times New Roman"/>
                <w:sz w:val="24"/>
                <w:szCs w:val="24"/>
                <w:lang w:eastAsia="lt-LT"/>
              </w:rPr>
            </w:pPr>
            <w:r>
              <w:rPr>
                <w:rFonts w:ascii="Times New Roman" w:hAnsi="Times New Roman"/>
                <w:sz w:val="24"/>
                <w:szCs w:val="24"/>
              </w:rPr>
              <w:t>Aptarta darbo patirtis, išsiaiškintos problemos ir numatyta veikla joms spręsti</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posėdžiai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Individualus darbas ir esant poreikiui, „apskritieji stalai“ su mokiniais (jų tėvais), stokojančiais mokymosi motyvacijos, nesilaikančiais mokinio elgesio taisyklių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2014-10-21</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2015-03-17</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Sumažės bent 5% pastabų, lyginant su praėjusiais metais, bent 3-5% mokinių pagerės pažangumas  (pereis iš patenkinamo lygmens į gerą)</w:t>
            </w:r>
          </w:p>
          <w:p w:rsidR="0030563D" w:rsidRDefault="0030563D" w:rsidP="005641EF">
            <w:pP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Numatytosdarbo</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strategisjos</w:t>
            </w:r>
            <w:proofErr w:type="spellEnd"/>
            <w:r>
              <w:rPr>
                <w:rFonts w:ascii="Times New Roman" w:eastAsia="Times New Roman" w:hAnsi="Times New Roman"/>
                <w:sz w:val="24"/>
                <w:szCs w:val="24"/>
                <w:lang w:eastAsia="lt-LT"/>
              </w:rPr>
              <w:t xml:space="preserve"> individualiam darbui su tokiais mokiniais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posėdžiai;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Individualūs pokalbiai su klasių vadovais, mokytojais, tėvais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Edukacinė kelionė „Ir aš ten buvau...“</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spalio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E94734"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Paskatinti pirmūnai ir ryškią pažangą pasiekę mokiniai</w:t>
            </w:r>
            <w:r w:rsidR="0030563D">
              <w:rPr>
                <w:rFonts w:ascii="Times New Roman" w:eastAsia="Times New Roman" w:hAnsi="Times New Roman"/>
                <w:sz w:val="24"/>
                <w:szCs w:val="24"/>
                <w:lang w:eastAsia="lt-LT"/>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Straipsnis spaudoje</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F36D35" w:rsidRDefault="0030563D" w:rsidP="005641EF">
            <w:pPr>
              <w:rPr>
                <w:rFonts w:ascii="Times New Roman" w:eastAsia="Times New Roman" w:hAnsi="Times New Roman"/>
                <w:sz w:val="24"/>
                <w:szCs w:val="24"/>
                <w:lang w:eastAsia="lt-LT"/>
              </w:rPr>
            </w:pPr>
            <w:r w:rsidRPr="00F36D35">
              <w:rPr>
                <w:rFonts w:ascii="Times New Roman" w:eastAsia="Times New Roman" w:hAnsi="Times New Roman"/>
                <w:sz w:val="24"/>
                <w:szCs w:val="24"/>
                <w:lang w:eastAsia="lt-LT"/>
              </w:rPr>
              <w:t xml:space="preserve">Seminaras mokytojams </w:t>
            </w:r>
          </w:p>
          <w:p w:rsidR="0030563D" w:rsidRDefault="0030563D" w:rsidP="00F36D35">
            <w:pPr>
              <w:rPr>
                <w:rFonts w:ascii="Times New Roman" w:eastAsia="Times New Roman" w:hAnsi="Times New Roman"/>
                <w:sz w:val="24"/>
                <w:szCs w:val="24"/>
                <w:lang w:eastAsia="lt-LT"/>
              </w:rPr>
            </w:pPr>
            <w:r w:rsidRPr="00F36D35">
              <w:rPr>
                <w:rFonts w:ascii="Times New Roman" w:eastAsia="Times New Roman" w:hAnsi="Times New Roman"/>
                <w:sz w:val="24"/>
                <w:szCs w:val="24"/>
                <w:lang w:eastAsia="lt-LT"/>
              </w:rPr>
              <w:t xml:space="preserve">„Mokinių sveikatos stiprinimas. </w:t>
            </w:r>
            <w:r w:rsidR="00F36D35" w:rsidRPr="00F36D35">
              <w:rPr>
                <w:rFonts w:ascii="Times New Roman" w:eastAsia="Times New Roman" w:hAnsi="Times New Roman"/>
                <w:sz w:val="24"/>
                <w:szCs w:val="24"/>
                <w:lang w:eastAsia="lt-LT"/>
              </w:rPr>
              <w:t>Higienos įgūdžių mokymo programa</w:t>
            </w:r>
            <w:r w:rsidRPr="00F36D35">
              <w:rPr>
                <w:rFonts w:ascii="Times New Roman" w:eastAsia="Times New Roman" w:hAnsi="Times New Roman"/>
                <w:sz w:val="24"/>
                <w:szCs w:val="24"/>
                <w:lang w:eastAsia="lt-LT"/>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F36D35">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w:t>
            </w:r>
            <w:r w:rsidR="00F36D35">
              <w:rPr>
                <w:rFonts w:ascii="Times New Roman" w:eastAsia="Times New Roman" w:hAnsi="Times New Roman"/>
                <w:sz w:val="24"/>
                <w:szCs w:val="24"/>
                <w:lang w:eastAsia="lt-LT"/>
              </w:rPr>
              <w:t>-10-10</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Direktorius</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F36D35"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 išklauso Privalomojo higienos įgūdžių mokymo programą, skirtą formaliojo ir neformaliojo švietimo bei ugdymo įstaigų darbuotojams.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F36D35"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30563D" w:rsidRDefault="0030563D" w:rsidP="005641EF">
            <w:pPr>
              <w:rPr>
                <w:rFonts w:ascii="Times New Roman" w:eastAsia="Times New Roman" w:hAnsi="Times New Roman" w:cs="Times New Roman"/>
                <w:sz w:val="24"/>
                <w:szCs w:val="24"/>
                <w:lang w:eastAsia="lt-LT"/>
              </w:rPr>
            </w:pPr>
            <w:r w:rsidRPr="0030563D">
              <w:rPr>
                <w:rFonts w:ascii="Times New Roman" w:eastAsia="Times New Roman" w:hAnsi="Times New Roman" w:cs="Times New Roman"/>
                <w:sz w:val="24"/>
                <w:szCs w:val="24"/>
                <w:lang w:eastAsia="lt-LT"/>
              </w:rPr>
              <w:lastRenderedPageBreak/>
              <w:t>Informacinių stendų, lankstinukų, skrajučių rengimas saugumo, prevencinėmis temomis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Pr="0030563D" w:rsidRDefault="0030563D" w:rsidP="005641EF">
            <w:pPr>
              <w:rPr>
                <w:rFonts w:ascii="Times New Roman" w:hAnsi="Times New Roman" w:cs="Times New Roman"/>
                <w:sz w:val="24"/>
                <w:szCs w:val="24"/>
              </w:rPr>
            </w:pPr>
            <w:r w:rsidRPr="0030563D">
              <w:rPr>
                <w:rFonts w:ascii="Times New Roman" w:hAnsi="Times New Roman" w:cs="Times New Roman"/>
                <w:sz w:val="24"/>
                <w:szCs w:val="24"/>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Pr="0030563D" w:rsidRDefault="0030563D" w:rsidP="005641EF">
            <w:pPr>
              <w:rPr>
                <w:rFonts w:ascii="Times New Roman" w:eastAsia="Times New Roman" w:hAnsi="Times New Roman" w:cs="Times New Roman"/>
                <w:sz w:val="24"/>
                <w:szCs w:val="24"/>
                <w:lang w:eastAsia="lt-LT"/>
              </w:rPr>
            </w:pPr>
            <w:r w:rsidRPr="0030563D">
              <w:rPr>
                <w:rFonts w:ascii="Times New Roman" w:eastAsia="Times New Roman" w:hAnsi="Times New Roman" w:cs="Times New Roman"/>
                <w:sz w:val="24"/>
                <w:szCs w:val="24"/>
                <w:lang w:eastAsia="lt-LT"/>
              </w:rPr>
              <w:t>Pagalbos mokiniui specialistai</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Pr="0030563D" w:rsidRDefault="0030563D" w:rsidP="005641EF">
            <w:pPr>
              <w:rPr>
                <w:rFonts w:ascii="Times New Roman" w:eastAsia="Times New Roman" w:hAnsi="Times New Roman" w:cs="Times New Roman"/>
                <w:sz w:val="24"/>
                <w:szCs w:val="24"/>
                <w:lang w:eastAsia="lt-LT"/>
              </w:rPr>
            </w:pPr>
            <w:r w:rsidRPr="0030563D">
              <w:rPr>
                <w:rFonts w:ascii="Times New Roman" w:eastAsia="Times New Roman" w:hAnsi="Times New Roman" w:cs="Times New Roman"/>
                <w:sz w:val="24"/>
                <w:szCs w:val="24"/>
                <w:lang w:eastAsia="lt-LT"/>
              </w:rPr>
              <w:t>Informacija žinoma ir prieinama bent 80% mokinių ir mokytojų, 50% tėvų</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Tėvų susirinkimai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Mokinių supažindinimas su įstatymais apie pirotechnikos naudojimą, rūkymą, alkoholio vartojimą viešose vietose, šiukšlinimą ir atsakomybę už šių įstatymų nesilaikymą</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rugsėjo mėn.</w:t>
            </w:r>
          </w:p>
        </w:tc>
        <w:tc>
          <w:tcPr>
            <w:tcW w:w="1417"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Klasių vadovai</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Klasių valandėlėse pateikta informacija žinoma apie 90% mokinių, o įstatymų ir taisyklių laikosi dauguma mokinių.</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posėdžiai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Paskaitų ir praktikumų ( klasių valandėlių) I-II  klasių mokiniams ciklas:</w:t>
            </w:r>
          </w:p>
          <w:p w:rsidR="0030563D" w:rsidRDefault="0030563D" w:rsidP="005641EF">
            <w:pPr>
              <w:autoSpaceDE w:val="0"/>
              <w:autoSpaceDN w:val="0"/>
              <w:adjustRightInd w:val="0"/>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Pr>
                <w:rFonts w:ascii="TimesNewRomanPS-ItalicMT" w:hAnsi="TimesNewRomanPS-ItalicMT" w:cs="TimesNewRomanPS-ItalicMT"/>
                <w:i/>
                <w:iCs/>
                <w:sz w:val="24"/>
                <w:szCs w:val="24"/>
              </w:rPr>
              <w:t xml:space="preserve"> Koks mano mokymosi stilius? Kaip tikslingai panaudoti savo laiką? – (I </w:t>
            </w:r>
            <w:proofErr w:type="spellStart"/>
            <w:r>
              <w:rPr>
                <w:rFonts w:ascii="TimesNewRomanPS-ItalicMT" w:hAnsi="TimesNewRomanPS-ItalicMT" w:cs="TimesNewRomanPS-ItalicMT"/>
                <w:i/>
                <w:iCs/>
                <w:sz w:val="24"/>
                <w:szCs w:val="24"/>
              </w:rPr>
              <w:t>kl</w:t>
            </w:r>
            <w:proofErr w:type="spellEnd"/>
            <w:r>
              <w:rPr>
                <w:rFonts w:ascii="TimesNewRomanPS-ItalicMT" w:hAnsi="TimesNewRomanPS-ItalicMT" w:cs="TimesNewRomanPS-ItalicMT"/>
                <w:i/>
                <w:iCs/>
                <w:sz w:val="24"/>
                <w:szCs w:val="24"/>
              </w:rPr>
              <w:t>.)</w:t>
            </w:r>
          </w:p>
          <w:p w:rsidR="0030563D" w:rsidRDefault="0030563D" w:rsidP="005641EF">
            <w:pPr>
              <w:autoSpaceDE w:val="0"/>
              <w:autoSpaceDN w:val="0"/>
              <w:adjustRightInd w:val="0"/>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Pr>
                <w:rFonts w:ascii="TimesNewRomanPS-ItalicMT" w:hAnsi="TimesNewRomanPS-ItalicMT" w:cs="TimesNewRomanPS-ItalicMT"/>
                <w:i/>
                <w:iCs/>
                <w:sz w:val="24"/>
                <w:szCs w:val="24"/>
              </w:rPr>
              <w:t>Motyvacija bei mokymasis mokytis</w:t>
            </w:r>
          </w:p>
          <w:p w:rsidR="0030563D" w:rsidRDefault="0030563D" w:rsidP="005641EF">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(II </w:t>
            </w:r>
            <w:proofErr w:type="spellStart"/>
            <w:r>
              <w:rPr>
                <w:rFonts w:ascii="TimesNewRomanPS-ItalicMT" w:hAnsi="TimesNewRomanPS-ItalicMT" w:cs="TimesNewRomanPS-ItalicMT"/>
                <w:i/>
                <w:iCs/>
                <w:sz w:val="24"/>
                <w:szCs w:val="24"/>
              </w:rPr>
              <w:t>kl</w:t>
            </w:r>
            <w:proofErr w:type="spellEnd"/>
            <w:r>
              <w:rPr>
                <w:rFonts w:ascii="TimesNewRomanPS-ItalicMT" w:hAnsi="TimesNewRomanPS-ItalicMT" w:cs="TimesNewRomanPS-ItalicMT"/>
                <w:i/>
                <w:iCs/>
                <w:sz w:val="24"/>
                <w:szCs w:val="24"/>
              </w:rPr>
              <w:t>.)</w:t>
            </w:r>
          </w:p>
          <w:p w:rsidR="0030563D" w:rsidRDefault="0030563D" w:rsidP="005641EF">
            <w:pPr>
              <w:autoSpaceDE w:val="0"/>
              <w:autoSpaceDN w:val="0"/>
              <w:adjustRightInd w:val="0"/>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Pr>
                <w:rFonts w:ascii="TimesNewRomanPS-ItalicMT" w:hAnsi="TimesNewRomanPS-ItalicMT" w:cs="TimesNewRomanPS-ItalicMT"/>
                <w:i/>
                <w:iCs/>
                <w:sz w:val="24"/>
                <w:szCs w:val="24"/>
              </w:rPr>
              <w:t xml:space="preserve"> Kaip planuoti ir efektyviai mokytis (I – II </w:t>
            </w:r>
            <w:proofErr w:type="spellStart"/>
            <w:r>
              <w:rPr>
                <w:rFonts w:ascii="TimesNewRomanPS-ItalicMT" w:hAnsi="TimesNewRomanPS-ItalicMT" w:cs="TimesNewRomanPS-ItalicMT"/>
                <w:i/>
                <w:iCs/>
                <w:sz w:val="24"/>
                <w:szCs w:val="24"/>
              </w:rPr>
              <w:t>kl</w:t>
            </w:r>
            <w:proofErr w:type="spellEnd"/>
            <w:r>
              <w:rPr>
                <w:rFonts w:ascii="TimesNewRomanPS-ItalicMT" w:hAnsi="TimesNewRomanPS-ItalicMT" w:cs="TimesNewRomanPS-ItalicMT"/>
                <w:i/>
                <w:iCs/>
                <w:sz w:val="24"/>
                <w:szCs w:val="24"/>
              </w:rPr>
              <w:t>.)</w:t>
            </w:r>
          </w:p>
          <w:p w:rsidR="0030563D" w:rsidRDefault="0030563D" w:rsidP="005641EF">
            <w:pPr>
              <w:autoSpaceDE w:val="0"/>
              <w:autoSpaceDN w:val="0"/>
              <w:adjustRightInd w:val="0"/>
              <w:rPr>
                <w:rFonts w:ascii="TimesNewRomanPSMT" w:hAnsi="TimesNewRomanPSMT" w:cs="TimesNewRomanPSMT"/>
                <w:sz w:val="20"/>
                <w:szCs w:val="20"/>
              </w:rPr>
            </w:pPr>
          </w:p>
          <w:p w:rsidR="0030563D" w:rsidRDefault="0030563D" w:rsidP="005641EF">
            <w:pPr>
              <w:rPr>
                <w:rFonts w:ascii="Times New Roman" w:eastAsia="Times New Roman" w:hAnsi="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 pusmetis</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mokiniui specialistai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Klasių vadovai (I-II </w:t>
            </w: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Visi mokiniai (I </w:t>
            </w: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 xml:space="preserve">.) išsitiria mokymosi stilius, jiems pateikiamos rekomendacijos, kaip mokytis, kaip planuoti mokymąsi, kad pasiektų pažangą. Tikimasi, kad I klasių mokinių pažangumas, lyginant su 8 </w:t>
            </w: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 xml:space="preserve">. pasiekimais, nekris. O II klasių mokiniai gauna „receptų“, kaip </w:t>
            </w:r>
            <w:r>
              <w:rPr>
                <w:rFonts w:ascii="Times New Roman" w:eastAsia="Times New Roman" w:hAnsi="Times New Roman"/>
                <w:i/>
                <w:sz w:val="24"/>
                <w:szCs w:val="24"/>
                <w:lang w:eastAsia="lt-LT"/>
              </w:rPr>
              <w:t>užnorinti</w:t>
            </w:r>
            <w:r>
              <w:rPr>
                <w:rFonts w:ascii="Times New Roman" w:eastAsia="Times New Roman" w:hAnsi="Times New Roman"/>
                <w:sz w:val="24"/>
                <w:szCs w:val="24"/>
                <w:lang w:eastAsia="lt-LT"/>
              </w:rPr>
              <w:t xml:space="preserve"> save mokytis – tikimasi, kad bent 5% mokinių , kurie mokėsi patenkinamai, pasieks pažangą.</w:t>
            </w:r>
          </w:p>
          <w:p w:rsidR="0030563D" w:rsidRDefault="0030563D" w:rsidP="005641EF">
            <w:pPr>
              <w:rPr>
                <w:rFonts w:ascii="Times New Roman" w:eastAsia="Times New Roman" w:hAnsi="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Mokymosi ataskaitų (I pusmetis) analizė</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Adaptaciniai, diagnostiniai atskirų dalykų tyrimai I klasėse</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rugsėjis</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 klasių vadovai</w:t>
            </w:r>
          </w:p>
          <w:p w:rsidR="0030563D" w:rsidRDefault="0030563D" w:rsidP="005641EF">
            <w:pP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Matemati-kos,</w:t>
            </w:r>
            <w:proofErr w:type="spellEnd"/>
            <w:r>
              <w:rPr>
                <w:rFonts w:ascii="Times New Roman" w:eastAsia="Times New Roman" w:hAnsi="Times New Roman"/>
                <w:sz w:val="24"/>
                <w:szCs w:val="24"/>
                <w:lang w:eastAsia="lt-LT"/>
              </w:rPr>
              <w:t xml:space="preserve"> lietuvių kalbos mokytojai</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Cs w:val="24"/>
                <w:lang w:eastAsia="lt-LT"/>
              </w:rPr>
            </w:pPr>
            <w:r>
              <w:rPr>
                <w:rFonts w:ascii="Times New Roman" w:hAnsi="Times New Roman"/>
                <w:sz w:val="24"/>
                <w:szCs w:val="24"/>
              </w:rPr>
              <w:t>Identifikuoti mokinių pasiekimų lygmenys, pakoreguoti ilgalaikiai lietuvių k., matematikos planai, aptartos pagalbos mokiniui strategijos.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Koncentrinis</w:t>
            </w:r>
            <w:proofErr w:type="spellEnd"/>
            <w:r>
              <w:rPr>
                <w:rFonts w:ascii="Times New Roman" w:eastAsia="Times New Roman" w:hAnsi="Times New Roman"/>
                <w:sz w:val="24"/>
                <w:szCs w:val="24"/>
                <w:lang w:eastAsia="lt-LT"/>
              </w:rPr>
              <w:t xml:space="preserve"> I klasėse dirbančių mokytojų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Metodinė diena „Vertinimas nukreiptas į mokymosi pažangą“</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lapkričio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Z. </w:t>
            </w:r>
            <w:proofErr w:type="spellStart"/>
            <w:r>
              <w:rPr>
                <w:rFonts w:ascii="Times New Roman" w:eastAsia="Times New Roman" w:hAnsi="Times New Roman"/>
                <w:sz w:val="24"/>
                <w:szCs w:val="24"/>
                <w:lang w:eastAsia="lt-LT"/>
              </w:rPr>
              <w:t>Karnec-kienė</w:t>
            </w:r>
            <w:proofErr w:type="spellEnd"/>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p w:rsidR="0030563D" w:rsidRDefault="0030563D" w:rsidP="005641EF">
            <w:pPr>
              <w:rPr>
                <w:rFonts w:ascii="Times New Roman" w:eastAsia="Times New Roman" w:hAnsi="Times New Roman"/>
                <w:sz w:val="24"/>
                <w:szCs w:val="24"/>
                <w:lang w:eastAsia="lt-LT"/>
              </w:rPr>
            </w:pP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Dauguma (25) mokytojų gaus metodinę informaciją ir paramą, kaip pasiekti, kad iš vertinimų už atsakinėjimą pamokų metu, kontrolinių, atsiskaitomųjų ir namų darbų įvertinimų, mokiniai suprastų, kad vertinimai yra pelnyti, kiekvieno mokinio bendrųjų gebėjimų pažanga yra pastebima ir tinkamai įvertinama.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tabs>
                <w:tab w:val="left" w:pos="152"/>
              </w:tabs>
              <w:ind w:left="34"/>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Individualios konsultacijos mokymosi sunkumų turintiems ir gabiems mokiniams mokymosi ir profesinio </w:t>
            </w:r>
            <w:r>
              <w:rPr>
                <w:rFonts w:ascii="Times New Roman" w:hAnsi="Times New Roman" w:cs="Times New Roman"/>
                <w:sz w:val="24"/>
                <w:szCs w:val="24"/>
                <w:lang w:eastAsia="lt-LT"/>
              </w:rPr>
              <w:lastRenderedPageBreak/>
              <w:t>informavimo klausimais.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Razmie-nė</w:t>
            </w:r>
            <w:proofErr w:type="spellEnd"/>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 </w:t>
            </w:r>
            <w:proofErr w:type="spellStart"/>
            <w:r>
              <w:rPr>
                <w:rFonts w:ascii="Times New Roman" w:eastAsia="Times New Roman" w:hAnsi="Times New Roman"/>
                <w:sz w:val="24"/>
                <w:szCs w:val="24"/>
                <w:lang w:eastAsia="lt-LT"/>
              </w:rPr>
              <w:t>Voite-chovič</w:t>
            </w:r>
            <w:proofErr w:type="spellEnd"/>
          </w:p>
          <w:p w:rsidR="0030563D" w:rsidRDefault="0030563D" w:rsidP="005641EF">
            <w:pPr>
              <w:rPr>
                <w:rFonts w:ascii="Times New Roman" w:eastAsia="Times New Roman" w:hAnsi="Times New Roman"/>
                <w:sz w:val="24"/>
                <w:szCs w:val="24"/>
                <w:lang w:eastAsia="lt-LT"/>
              </w:rPr>
            </w:pP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Itin didelis dėmesys bus skirtas III-IV klasių mokiniams – tikimasi, kad pagerės pažangumas – bent </w:t>
            </w:r>
            <w:r>
              <w:rPr>
                <w:rFonts w:ascii="Times New Roman" w:eastAsia="Times New Roman" w:hAnsi="Times New Roman"/>
                <w:sz w:val="24"/>
                <w:szCs w:val="24"/>
                <w:lang w:eastAsia="lt-LT"/>
              </w:rPr>
              <w:lastRenderedPageBreak/>
              <w:t>5 % mokinių iš patenkinamo lygmens pereis į pagrindinį, o 4-5% pasieks teigiamų mokymosi rezultatų (turėjo neigiamus įvertinimus)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Mokytojų susirinkimai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Mokinių poreikių ugdymo karjerai konsultavimo klausimais (II </w:t>
            </w:r>
            <w:proofErr w:type="spellStart"/>
            <w:r>
              <w:rPr>
                <w:rFonts w:ascii="Times New Roman" w:hAnsi="Times New Roman" w:cs="Times New Roman"/>
                <w:sz w:val="24"/>
                <w:szCs w:val="24"/>
                <w:lang w:eastAsia="lt-LT"/>
              </w:rPr>
              <w:t>kl</w:t>
            </w:r>
            <w:proofErr w:type="spellEnd"/>
            <w:r>
              <w:rPr>
                <w:rFonts w:ascii="Times New Roman" w:hAnsi="Times New Roman" w:cs="Times New Roman"/>
                <w:sz w:val="24"/>
                <w:szCs w:val="24"/>
                <w:lang w:eastAsia="lt-LT"/>
              </w:rPr>
              <w:t>.) tyrimas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Sausis/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vasaris</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Razmie-nė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Išsiaiškinta, ar  gimnazijoje vykstantis profesinis informavimas yra naudingas ir ar, sudarant IUP, dalykus mokiniai renkasi pagal norimą profesiją.</w:t>
            </w:r>
          </w:p>
          <w:p w:rsidR="0030563D" w:rsidRDefault="0030563D" w:rsidP="005641EF">
            <w:pPr>
              <w:rPr>
                <w:rFonts w:ascii="Times New Roman" w:eastAsia="Times New Roman" w:hAnsi="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 klasių vadovų ir direkcijos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Profesinio švietimo sistemos efektyvinimas:</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-II klasių vadovų metodinis užsiėmimas</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-Klasių valandėlės „Kaip pasirinkti profesiją“</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-individualios konsultacijos „Kur stoti“</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-Susitikimai su buvusiais abiturientais </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„Sėkmės istorijos“</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-Susitikimai su profesinių, aukštųjų mokyklų atstovais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R. </w:t>
            </w:r>
            <w:proofErr w:type="spellStart"/>
            <w:r>
              <w:rPr>
                <w:rFonts w:ascii="Times New Roman" w:eastAsia="Times New Roman" w:hAnsi="Times New Roman"/>
                <w:sz w:val="24"/>
                <w:szCs w:val="24"/>
                <w:lang w:eastAsia="lt-LT"/>
              </w:rPr>
              <w:t>Razmie-nė</w:t>
            </w:r>
            <w:proofErr w:type="spellEnd"/>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Klasių vadovai </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Atnaujinta profesinio švietimo sistema sudarys galimybes tikslingiau pasirinkti daugumai II klasių mokinių mokomuosius dalykus, sudarant individualiuosius vidurinio ugdymo planus (mažiau keis dalykus ir kursus  - bent 10 %), o dauguma abiturientų gaus konsultacijas, renkantis profesiją .</w:t>
            </w:r>
          </w:p>
          <w:p w:rsidR="0030563D" w:rsidRDefault="0030563D" w:rsidP="005641EF">
            <w:pPr>
              <w:rPr>
                <w:rFonts w:ascii="Times New Roman" w:eastAsia="Times New Roman" w:hAnsi="Times New Roman"/>
                <w:sz w:val="24"/>
                <w:szCs w:val="24"/>
                <w:lang w:eastAsia="lt-LT"/>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 klasių vadovų ir direkcijos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i/>
                <w:sz w:val="24"/>
                <w:szCs w:val="24"/>
              </w:rPr>
              <w:t>Kolega – kolegai</w:t>
            </w:r>
            <w:r>
              <w:rPr>
                <w:rFonts w:ascii="Times New Roman" w:hAnsi="Times New Roman" w:cs="Times New Roman"/>
                <w:sz w:val="24"/>
                <w:szCs w:val="24"/>
              </w:rPr>
              <w:t>.</w:t>
            </w:r>
          </w:p>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rPr>
              <w:t xml:space="preserve">„Mokytojo profesionalumas individualizuojant ir diferencijuojant ugdymo turinį ir mokinių veiklas pamokoje. Kelias gabaus mokinio link.“.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Z. </w:t>
            </w:r>
            <w:proofErr w:type="spellStart"/>
            <w:r>
              <w:rPr>
                <w:rFonts w:ascii="Times New Roman" w:eastAsia="Times New Roman" w:hAnsi="Times New Roman"/>
                <w:sz w:val="24"/>
                <w:szCs w:val="24"/>
                <w:lang w:eastAsia="lt-LT"/>
              </w:rPr>
              <w:t>Karnec-kienė</w:t>
            </w:r>
            <w:proofErr w:type="spellEnd"/>
            <w:r>
              <w:rPr>
                <w:rFonts w:ascii="Times New Roman" w:eastAsia="Times New Roman" w:hAnsi="Times New Roman"/>
                <w:sz w:val="24"/>
                <w:szCs w:val="24"/>
                <w:lang w:eastAsia="lt-LT"/>
              </w:rPr>
              <w:t xml:space="preserve">  ir MT</w:t>
            </w:r>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Mokytojai, aplankę po 1-2 kolegų pamokas, pagilina aktyvios įvairių gebėjimų ir galimybių mokinių veiklos organizavimo būdus bei, kaip atrinkti juos, atsižvelgiant į klasės poreikius, mokinių amžių, patirtį, gebėjimus.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Metodinių grupių posėdžiai, pamokų aptarimo protokolai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A1110F" w:rsidRDefault="0030563D" w:rsidP="005641EF">
            <w:pPr>
              <w:rPr>
                <w:rFonts w:ascii="Times New Roman" w:hAnsi="Times New Roman" w:cs="Times New Roman"/>
                <w:sz w:val="24"/>
                <w:szCs w:val="24"/>
              </w:rPr>
            </w:pPr>
            <w:r>
              <w:rPr>
                <w:rFonts w:ascii="Times New Roman" w:hAnsi="Times New Roman" w:cs="Times New Roman"/>
                <w:sz w:val="24"/>
                <w:szCs w:val="24"/>
              </w:rPr>
              <w:t xml:space="preserve">Metodinė diena. </w:t>
            </w:r>
            <w:r w:rsidRPr="00A1110F">
              <w:rPr>
                <w:rFonts w:ascii="Times New Roman" w:hAnsi="Times New Roman" w:cs="Times New Roman"/>
                <w:sz w:val="24"/>
                <w:szCs w:val="24"/>
              </w:rPr>
              <w:t xml:space="preserve">Metodo, būdo mugė. </w:t>
            </w:r>
            <w:r>
              <w:rPr>
                <w:rFonts w:ascii="Times New Roman" w:hAnsi="Times New Roman" w:cs="Times New Roman"/>
                <w:sz w:val="24"/>
                <w:szCs w:val="24"/>
              </w:rPr>
              <w:t>„</w:t>
            </w:r>
            <w:r w:rsidRPr="00A1110F">
              <w:rPr>
                <w:rFonts w:ascii="Times New Roman" w:hAnsi="Times New Roman" w:cs="Times New Roman"/>
                <w:sz w:val="24"/>
                <w:szCs w:val="24"/>
              </w:rPr>
              <w:t>Kaip išmok</w:t>
            </w:r>
            <w:r>
              <w:rPr>
                <w:rFonts w:ascii="Times New Roman" w:hAnsi="Times New Roman" w:cs="Times New Roman"/>
                <w:sz w:val="24"/>
                <w:szCs w:val="24"/>
              </w:rPr>
              <w:t>y</w:t>
            </w:r>
            <w:r w:rsidRPr="00A1110F">
              <w:rPr>
                <w:rFonts w:ascii="Times New Roman" w:hAnsi="Times New Roman" w:cs="Times New Roman"/>
                <w:sz w:val="24"/>
                <w:szCs w:val="24"/>
              </w:rPr>
              <w:t>ti</w:t>
            </w:r>
            <w:r>
              <w:rPr>
                <w:rFonts w:ascii="Times New Roman" w:hAnsi="Times New Roman" w:cs="Times New Roman"/>
                <w:sz w:val="24"/>
                <w:szCs w:val="24"/>
              </w:rPr>
              <w:t xml:space="preserve"> ir išmokti</w:t>
            </w:r>
            <w:r w:rsidRPr="00A1110F">
              <w:rPr>
                <w:rFonts w:ascii="Times New Roman" w:hAnsi="Times New Roman" w:cs="Times New Roman"/>
                <w:sz w:val="24"/>
                <w:szCs w:val="24"/>
              </w:rPr>
              <w:t>?“</w:t>
            </w:r>
            <w:r w:rsidRPr="00183219">
              <w:rPr>
                <w:rFonts w:ascii="Times New Roman" w:hAnsi="Times New Roman" w:cs="Times New Roman"/>
                <w:i/>
                <w:sz w:val="24"/>
                <w:szCs w:val="24"/>
              </w:rPr>
              <w:t xml:space="preserve"> </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2015 m. kovo mėn. I sav.</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eastAsia="Times New Roman" w:hAnsi="Times New Roman"/>
                <w:sz w:val="24"/>
                <w:szCs w:val="24"/>
                <w:lang w:eastAsia="lt-LT"/>
              </w:rPr>
              <w:t xml:space="preserve">Z. </w:t>
            </w:r>
            <w:proofErr w:type="spellStart"/>
            <w:r>
              <w:rPr>
                <w:rFonts w:ascii="Times New Roman" w:eastAsia="Times New Roman" w:hAnsi="Times New Roman"/>
                <w:sz w:val="24"/>
                <w:szCs w:val="24"/>
                <w:lang w:eastAsia="lt-LT"/>
              </w:rPr>
              <w:t>Karnec-kienė</w:t>
            </w:r>
            <w:proofErr w:type="spellEnd"/>
            <w:r>
              <w:rPr>
                <w:rFonts w:ascii="Times New Roman" w:eastAsia="Times New Roman" w:hAnsi="Times New Roman"/>
                <w:sz w:val="24"/>
                <w:szCs w:val="24"/>
                <w:lang w:eastAsia="lt-LT"/>
              </w:rPr>
              <w:t xml:space="preserve">  ir MT</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Mokytojai (40%)  pateikia savo aktyvių metodų aprašymus, pristatymus – auga bendravimo ir bendradarbiavimo  kultūra tarp mokytojų</w:t>
            </w:r>
          </w:p>
          <w:p w:rsidR="0030563D" w:rsidRPr="00183219" w:rsidRDefault="0030563D" w:rsidP="005641EF">
            <w:pP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MT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9C0E6C" w:rsidRDefault="0030563D" w:rsidP="005641EF">
            <w:pPr>
              <w:rPr>
                <w:rFonts w:ascii="Times New Roman" w:hAnsi="Times New Roman" w:cs="Times New Roman"/>
                <w:i/>
                <w:sz w:val="24"/>
                <w:szCs w:val="24"/>
              </w:rPr>
            </w:pPr>
            <w:r w:rsidRPr="009C0E6C">
              <w:rPr>
                <w:rFonts w:ascii="Times New Roman" w:hAnsi="Times New Roman" w:cs="Times New Roman"/>
                <w:i/>
                <w:sz w:val="24"/>
                <w:szCs w:val="24"/>
              </w:rPr>
              <w:t>Metodinių grupių posėdžiai</w:t>
            </w:r>
            <w:r>
              <w:rPr>
                <w:rFonts w:ascii="Times New Roman" w:hAnsi="Times New Roman" w:cs="Times New Roman"/>
                <w:i/>
                <w:sz w:val="24"/>
                <w:szCs w:val="24"/>
              </w:rPr>
              <w:t>:</w:t>
            </w:r>
          </w:p>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Mokytojo veiklos įsivertinimas</w:t>
            </w:r>
          </w:p>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Gimnazijos veiklos ir metodinės grupės veiklos įvertinimas</w:t>
            </w:r>
          </w:p>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 xml:space="preserve">Pasiūlymai kitų metų veiklos </w:t>
            </w:r>
            <w:r>
              <w:rPr>
                <w:rFonts w:ascii="Times New Roman" w:hAnsi="Times New Roman" w:cs="Times New Roman"/>
                <w:sz w:val="24"/>
                <w:szCs w:val="24"/>
              </w:rPr>
              <w:lastRenderedPageBreak/>
              <w:t>planui (gimnazijos ir metodinės grupės)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lastRenderedPageBreak/>
              <w:t>2015</w:t>
            </w:r>
          </w:p>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gegužės mėn. II-III savaitė</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Metodinių grupių pirmininkai</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 xml:space="preserve">Visi pirmaeilėse pareigose dirbantys mokytojai apibendrina savo veiklą, numato tobulintinas sritis bei kuo galėtų būti naudingi gimnazijos </w:t>
            </w:r>
            <w:r>
              <w:rPr>
                <w:rFonts w:ascii="Times New Roman" w:hAnsi="Times New Roman" w:cs="Times New Roman"/>
                <w:sz w:val="24"/>
                <w:szCs w:val="24"/>
              </w:rPr>
              <w:lastRenderedPageBreak/>
              <w:t xml:space="preserve">bendruomenei (gerąja patirtimi, renginių vedimu, projektų iniciavimu ar dalyvavimu juose kitais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ir pan.)</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Direkcijos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Visų dalykų mokyklinio etapo olimpiadų organizavimas, gabių mokinių parengimas </w:t>
            </w:r>
          </w:p>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jaunųjų filologų </w:t>
            </w:r>
          </w:p>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ir meninio skaitymo, </w:t>
            </w:r>
          </w:p>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etikos, Č.Kudabos geografijos, ES  jaunųjų mokslininkų, </w:t>
            </w:r>
          </w:p>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„Kovų už laisvę ir netekčių istorija“, „Kalbų kengūra“  </w:t>
            </w:r>
          </w:p>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ir kt. konkursams</w:t>
            </w:r>
          </w:p>
          <w:p w:rsidR="0030563D" w:rsidRDefault="0030563D" w:rsidP="005641EF">
            <w:pPr>
              <w:rPr>
                <w:rFonts w:ascii="Times New Roman" w:hAnsi="Times New Roman" w:cs="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Dalykų mokytojai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cs="Times New Roman"/>
                <w:sz w:val="24"/>
                <w:szCs w:val="24"/>
                <w:lang w:eastAsia="lt-LT"/>
              </w:rPr>
              <w:t xml:space="preserve">padaugės bent 10%  gabių vaikų dalyvavimas konkursuose, olimpiadose </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susirinkimai</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Tyrimas „Diferencijavimo pokyčiai lemiantys ugdymo(si) kokybę“ (I-II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gruodžio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 grupė</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Išsiaiškinta, ar taikomas diferencijavimas pamokose, skiriant namų darbus ir ar tai naudinga mokiniams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Mokytojų </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tarybos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II klasių mokinių ir jų tėvų susirinkimas </w:t>
            </w:r>
            <w:r>
              <w:rPr>
                <w:rFonts w:ascii="Times New Roman" w:hAnsi="Times New Roman" w:cs="Times New Roman"/>
                <w:sz w:val="24"/>
                <w:szCs w:val="24"/>
                <w:lang w:eastAsia="lt-LT"/>
              </w:rPr>
              <w:br w:type="page"/>
              <w:t>„Vidurinio ugdymo programa – tai laiptelis į aukštąjį mokslą“</w:t>
            </w:r>
          </w:p>
          <w:p w:rsidR="0030563D" w:rsidRDefault="0030563D" w:rsidP="005641EF">
            <w:pPr>
              <w:rPr>
                <w:rFonts w:ascii="Times New Roman" w:hAnsi="Times New Roman" w:cs="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 kovo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 ir II klasių vadovai</w:t>
            </w:r>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Siekiama, kad visi II klasių mokiniai ir 90% tėvų susipažintų su IUP sudarymo principais ir mokiniai, bendradarbiaudami su karjeros specialistais, sėkmingai pasirinktų dalykus.</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30563D" w:rsidTr="005641EF">
        <w:trPr>
          <w:trHeight w:val="1550"/>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poreikių neformaliajam švietimui tyrimas</w:t>
            </w:r>
          </w:p>
          <w:p w:rsidR="0030563D" w:rsidRDefault="0030563D" w:rsidP="005641EF">
            <w:pPr>
              <w:rPr>
                <w:rFonts w:ascii="Times New Roman" w:hAnsi="Times New Roman" w:cs="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gegužė</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Išsiaiškinta, kokių NU</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cs="Times New Roman"/>
                <w:sz w:val="24"/>
                <w:szCs w:val="24"/>
                <w:lang w:eastAsia="lt-LT"/>
              </w:rPr>
              <w:t>programų mokiniai norėtų  ateityje ir kad būtų tenkinama bent 85% mokinių paklausa.</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posėdis</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hAnsi="Times New Roman" w:cs="Times New Roman"/>
                <w:sz w:val="24"/>
                <w:szCs w:val="24"/>
              </w:rPr>
            </w:pPr>
            <w:r>
              <w:rPr>
                <w:rFonts w:ascii="Times New Roman" w:hAnsi="Times New Roman" w:cs="Times New Roman"/>
                <w:sz w:val="24"/>
                <w:szCs w:val="24"/>
              </w:rPr>
              <w:t xml:space="preserve">Vidaus audito tyrimai </w:t>
            </w:r>
          </w:p>
          <w:p w:rsidR="0030563D" w:rsidRDefault="0030563D" w:rsidP="005641EF">
            <w:pPr>
              <w:rPr>
                <w:rFonts w:ascii="Times New Roman" w:eastAsia="Times New Roman" w:hAnsi="Times New Roman" w:cs="Times New Roman"/>
                <w:sz w:val="24"/>
                <w:szCs w:val="24"/>
                <w:lang w:eastAsia="lt-LT"/>
              </w:rPr>
            </w:pPr>
            <w:r>
              <w:rPr>
                <w:rFonts w:ascii="Times New Roman" w:hAnsi="Times New Roman" w:cs="Times New Roman"/>
                <w:sz w:val="24"/>
                <w:szCs w:val="24"/>
              </w:rPr>
              <w:t>„Ugdymo ir mokymosi“ srities analizė</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tc>
        <w:tc>
          <w:tcPr>
            <w:tcW w:w="2903" w:type="dxa"/>
            <w:gridSpan w:val="3"/>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cs="Times New Roman"/>
                <w:sz w:val="24"/>
                <w:szCs w:val="24"/>
                <w:lang w:eastAsia="lt-LT"/>
              </w:rPr>
            </w:pPr>
            <w:r>
              <w:rPr>
                <w:rFonts w:ascii="Times New Roman" w:hAnsi="Times New Roman" w:cs="Times New Roman"/>
                <w:sz w:val="24"/>
                <w:szCs w:val="24"/>
              </w:rPr>
              <w:t>Nustatyta teigiamos pusės ir  tobulintinos sritys, priimti sprendimai joms gerinti.</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tarybos posėdis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30563D" w:rsidRDefault="0030563D" w:rsidP="005641EF">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Socialinis gimnazijos pasas</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spalio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 </w:t>
            </w:r>
            <w:proofErr w:type="spellStart"/>
            <w:r>
              <w:rPr>
                <w:rFonts w:ascii="Times New Roman" w:eastAsia="Times New Roman" w:hAnsi="Times New Roman"/>
                <w:sz w:val="24"/>
                <w:szCs w:val="24"/>
                <w:lang w:eastAsia="lt-LT"/>
              </w:rPr>
              <w:t>Cijūnė-lienė</w:t>
            </w:r>
            <w:proofErr w:type="spellEnd"/>
          </w:p>
        </w:tc>
        <w:tc>
          <w:tcPr>
            <w:tcW w:w="2903" w:type="dxa"/>
            <w:gridSpan w:val="3"/>
            <w:tcBorders>
              <w:top w:val="single" w:sz="4" w:space="0" w:color="auto"/>
              <w:left w:val="single" w:sz="4" w:space="0" w:color="auto"/>
              <w:bottom w:val="single" w:sz="4" w:space="0" w:color="auto"/>
              <w:right w:val="single" w:sz="4" w:space="0" w:color="auto"/>
            </w:tcBorders>
            <w:hideMark/>
          </w:tcPr>
          <w:p w:rsidR="0030563D" w:rsidRPr="00D42474" w:rsidRDefault="0030563D" w:rsidP="005641EF">
            <w:pPr>
              <w:rPr>
                <w:rFonts w:ascii="Times New Roman" w:eastAsia="Times New Roman" w:hAnsi="Times New Roman" w:cs="Times New Roman"/>
                <w:sz w:val="24"/>
                <w:szCs w:val="24"/>
                <w:lang w:eastAsia="lt-LT"/>
              </w:rPr>
            </w:pPr>
            <w:r w:rsidRPr="00D42474">
              <w:rPr>
                <w:rFonts w:ascii="Times New Roman" w:hAnsi="Times New Roman" w:cs="Times New Roman"/>
                <w:sz w:val="24"/>
                <w:szCs w:val="24"/>
              </w:rPr>
              <w:t xml:space="preserve">Sudarytas socialinis pasas, pristatytas mokytojams, atkreipiant dėmesį į individualius mokinių poreikius, todėl gerėja gimnazijos mikroklimatas, daugiau mokinių (nuo 70 iki 85%), jų tėvų (nuo 60 iki 70%) pasitiki gimnazija, o dauguma (70%) </w:t>
            </w:r>
            <w:r w:rsidRPr="00D42474">
              <w:rPr>
                <w:rFonts w:ascii="Times New Roman" w:hAnsi="Times New Roman" w:cs="Times New Roman"/>
                <w:sz w:val="24"/>
                <w:szCs w:val="24"/>
              </w:rPr>
              <w:lastRenderedPageBreak/>
              <w:t>mokytojų labiau individualizuoja ugdymo procesą.</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Mokytojų susirinkimas</w:t>
            </w:r>
          </w:p>
        </w:tc>
      </w:tr>
      <w:tr w:rsidR="0030563D"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hideMark/>
          </w:tcPr>
          <w:p w:rsidR="0030563D" w:rsidRPr="00D42474" w:rsidRDefault="0030563D" w:rsidP="005641EF">
            <w:pPr>
              <w:rPr>
                <w:rFonts w:ascii="Times New Roman" w:eastAsia="Times New Roman" w:hAnsi="Times New Roman" w:cs="Times New Roman"/>
                <w:sz w:val="24"/>
                <w:szCs w:val="24"/>
                <w:lang w:eastAsia="lt-LT"/>
              </w:rPr>
            </w:pPr>
            <w:r w:rsidRPr="00D42474">
              <w:rPr>
                <w:rFonts w:ascii="Times New Roman" w:hAnsi="Times New Roman" w:cs="Times New Roman"/>
                <w:sz w:val="24"/>
                <w:szCs w:val="24"/>
              </w:rPr>
              <w:lastRenderedPageBreak/>
              <w:t>Krizių valdymas (krizės aplinkybių įvertinimas, plano parengimas, informacijos pateikimas, krizės komandos veikla)</w:t>
            </w:r>
          </w:p>
        </w:tc>
        <w:tc>
          <w:tcPr>
            <w:tcW w:w="1134" w:type="dxa"/>
            <w:gridSpan w:val="5"/>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w:t>
            </w:r>
          </w:p>
        </w:tc>
        <w:tc>
          <w:tcPr>
            <w:tcW w:w="2903" w:type="dxa"/>
            <w:gridSpan w:val="3"/>
            <w:tcBorders>
              <w:top w:val="single" w:sz="4" w:space="0" w:color="auto"/>
              <w:left w:val="single" w:sz="4" w:space="0" w:color="auto"/>
              <w:bottom w:val="single" w:sz="4" w:space="0" w:color="auto"/>
              <w:right w:val="single" w:sz="4" w:space="0" w:color="auto"/>
            </w:tcBorders>
          </w:tcPr>
          <w:p w:rsidR="0030563D" w:rsidRPr="00032582" w:rsidRDefault="0030563D" w:rsidP="005641EF">
            <w:pPr>
              <w:rPr>
                <w:rFonts w:ascii="Times New Roman" w:hAnsi="Times New Roman" w:cs="Times New Roman"/>
                <w:sz w:val="24"/>
                <w:szCs w:val="24"/>
              </w:rPr>
            </w:pPr>
            <w:r w:rsidRPr="00032582">
              <w:rPr>
                <w:rFonts w:ascii="Times New Roman" w:hAnsi="Times New Roman" w:cs="Times New Roman"/>
                <w:sz w:val="24"/>
                <w:szCs w:val="24"/>
              </w:rPr>
              <w:t>Esant krizinei situacijai, parengus planą ir organizavus krizių komandos grupės veiklą, tikimasi, kad mažesnis procentas bendruomenės narių patirs stresą.</w:t>
            </w:r>
          </w:p>
        </w:tc>
        <w:tc>
          <w:tcPr>
            <w:tcW w:w="1701" w:type="dxa"/>
            <w:gridSpan w:val="2"/>
            <w:tcBorders>
              <w:top w:val="single" w:sz="4" w:space="0" w:color="auto"/>
              <w:left w:val="single" w:sz="4" w:space="0" w:color="auto"/>
              <w:bottom w:val="single" w:sz="4" w:space="0" w:color="auto"/>
              <w:right w:val="single" w:sz="4" w:space="0" w:color="auto"/>
            </w:tcBorders>
            <w:hideMark/>
          </w:tcPr>
          <w:p w:rsidR="0030563D" w:rsidRDefault="0030563D" w:rsidP="005641EF">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A65EE4" w:rsidTr="005641EF">
        <w:trPr>
          <w:trHeight w:val="839"/>
        </w:trPr>
        <w:tc>
          <w:tcPr>
            <w:tcW w:w="3227"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cs="Times New Roman"/>
                <w:sz w:val="24"/>
                <w:szCs w:val="24"/>
                <w:lang w:eastAsia="lt-LT"/>
              </w:rPr>
            </w:pPr>
            <w:r w:rsidRPr="00867B3B">
              <w:rPr>
                <w:rFonts w:ascii="Times New Roman" w:eastAsia="Times New Roman" w:hAnsi="Times New Roman" w:cs="Times New Roman"/>
                <w:i/>
                <w:sz w:val="24"/>
                <w:szCs w:val="24"/>
                <w:lang w:eastAsia="lt-LT"/>
              </w:rPr>
              <w:t>Patyčių prevencijos programos įgyvendinimas</w:t>
            </w:r>
            <w:r>
              <w:rPr>
                <w:rFonts w:ascii="Times New Roman" w:eastAsia="Times New Roman" w:hAnsi="Times New Roman" w:cs="Times New Roman"/>
                <w:sz w:val="24"/>
                <w:szCs w:val="24"/>
                <w:lang w:eastAsia="lt-LT"/>
              </w:rPr>
              <w:t>:</w:t>
            </w:r>
          </w:p>
          <w:p w:rsidR="00A65EE4"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Tyrimas I klasės </w:t>
            </w:r>
          </w:p>
          <w:p w:rsidR="00A65EE4" w:rsidRDefault="00A65EE4" w:rsidP="00A65EE4">
            <w:pPr>
              <w:rPr>
                <w:rFonts w:ascii="Times New Roman" w:eastAsia="Times New Roman" w:hAnsi="Times New Roman" w:cs="Times New Roman"/>
                <w:sz w:val="24"/>
                <w:szCs w:val="24"/>
                <w:lang w:eastAsia="lt-LT"/>
              </w:rPr>
            </w:pPr>
          </w:p>
        </w:tc>
        <w:tc>
          <w:tcPr>
            <w:tcW w:w="1134"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spalio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Psichologė ir I </w:t>
            </w: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 vadovai</w:t>
            </w:r>
          </w:p>
        </w:tc>
        <w:tc>
          <w:tcPr>
            <w:tcW w:w="2903"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Išsiaiškinta patyčių rūšys, pateiktos rekomendacijos I klasių mokiniams, klasių vadovams </w:t>
            </w:r>
          </w:p>
        </w:tc>
        <w:tc>
          <w:tcPr>
            <w:tcW w:w="1701"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 </w:t>
            </w:r>
            <w:proofErr w:type="spellStart"/>
            <w:r>
              <w:rPr>
                <w:rFonts w:ascii="Times New Roman" w:eastAsia="Times New Roman" w:hAnsi="Times New Roman"/>
                <w:sz w:val="24"/>
                <w:szCs w:val="24"/>
                <w:lang w:eastAsia="lt-LT"/>
              </w:rPr>
              <w:t>kl</w:t>
            </w:r>
            <w:proofErr w:type="spellEnd"/>
            <w:r>
              <w:rPr>
                <w:rFonts w:ascii="Times New Roman" w:eastAsia="Times New Roman" w:hAnsi="Times New Roman"/>
                <w:sz w:val="24"/>
                <w:szCs w:val="24"/>
                <w:lang w:eastAsia="lt-LT"/>
              </w:rPr>
              <w:t>. tėvų ir mokinių susirinkimas</w:t>
            </w:r>
          </w:p>
          <w:p w:rsidR="00A65EE4" w:rsidRDefault="00A65EE4" w:rsidP="00A65EE4">
            <w:pPr>
              <w:rPr>
                <w:rFonts w:ascii="Times New Roman" w:eastAsia="Times New Roman" w:hAnsi="Times New Roman"/>
                <w:sz w:val="24"/>
                <w:szCs w:val="24"/>
                <w:lang w:eastAsia="lt-LT"/>
              </w:rPr>
            </w:pPr>
          </w:p>
        </w:tc>
      </w:tr>
      <w:tr w:rsidR="00A65EE4" w:rsidTr="005641EF">
        <w:trPr>
          <w:trHeight w:val="1155"/>
        </w:trPr>
        <w:tc>
          <w:tcPr>
            <w:tcW w:w="3227"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Draugų dienos (Patyčių prevencijai skirta savaitė)</w:t>
            </w:r>
          </w:p>
          <w:p w:rsidR="00A65EE4" w:rsidRPr="00867B3B"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„Draugystės knyga ir draugystės labirintai“</w:t>
            </w:r>
          </w:p>
        </w:tc>
        <w:tc>
          <w:tcPr>
            <w:tcW w:w="1134"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2015 m.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balandžio mėn.</w:t>
            </w:r>
          </w:p>
        </w:tc>
        <w:tc>
          <w:tcPr>
            <w:tcW w:w="1417"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w:t>
            </w:r>
          </w:p>
        </w:tc>
        <w:tc>
          <w:tcPr>
            <w:tcW w:w="2903"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Mokiniai patys organizuoja savaitės renginius – gerėja mikroklimatas gimnazijoje</w:t>
            </w:r>
          </w:p>
        </w:tc>
        <w:tc>
          <w:tcPr>
            <w:tcW w:w="1701"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posėdis</w:t>
            </w:r>
          </w:p>
          <w:p w:rsidR="00A65EE4" w:rsidRDefault="00A65EE4" w:rsidP="00A65EE4">
            <w:pPr>
              <w:rPr>
                <w:rFonts w:ascii="Times New Roman" w:eastAsia="Times New Roman" w:hAnsi="Times New Roman"/>
                <w:sz w:val="24"/>
                <w:szCs w:val="24"/>
                <w:lang w:eastAsia="lt-LT"/>
              </w:rPr>
            </w:pPr>
          </w:p>
        </w:tc>
      </w:tr>
      <w:tr w:rsidR="00A65EE4" w:rsidTr="005641EF">
        <w:trPr>
          <w:trHeight w:val="495"/>
        </w:trPr>
        <w:tc>
          <w:tcPr>
            <w:tcW w:w="3227" w:type="dxa"/>
            <w:gridSpan w:val="4"/>
            <w:tcBorders>
              <w:top w:val="single" w:sz="4" w:space="0" w:color="auto"/>
              <w:left w:val="single" w:sz="4" w:space="0" w:color="auto"/>
              <w:bottom w:val="single" w:sz="4" w:space="0" w:color="auto"/>
              <w:right w:val="single" w:sz="4" w:space="0" w:color="auto"/>
            </w:tcBorders>
            <w:hideMark/>
          </w:tcPr>
          <w:p w:rsidR="00A65EE4" w:rsidRPr="00867B3B"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„Problemų dėžutės“ pranešimai</w:t>
            </w:r>
          </w:p>
        </w:tc>
        <w:tc>
          <w:tcPr>
            <w:tcW w:w="1134"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17"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w:t>
            </w:r>
          </w:p>
        </w:tc>
        <w:tc>
          <w:tcPr>
            <w:tcW w:w="2903"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Pateiktos problemos sprendžiamos operatyviai</w:t>
            </w:r>
          </w:p>
        </w:tc>
        <w:tc>
          <w:tcPr>
            <w:tcW w:w="1701"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posėdžiai</w:t>
            </w:r>
          </w:p>
        </w:tc>
      </w:tr>
      <w:tr w:rsidR="003A0800" w:rsidTr="003A0800">
        <w:trPr>
          <w:trHeight w:val="806"/>
        </w:trPr>
        <w:tc>
          <w:tcPr>
            <w:tcW w:w="10382" w:type="dxa"/>
            <w:gridSpan w:val="17"/>
            <w:tcBorders>
              <w:top w:val="single" w:sz="4" w:space="0" w:color="auto"/>
              <w:left w:val="nil"/>
              <w:bottom w:val="single" w:sz="4" w:space="0" w:color="auto"/>
              <w:right w:val="nil"/>
            </w:tcBorders>
            <w:hideMark/>
          </w:tcPr>
          <w:p w:rsidR="003A0800" w:rsidRPr="00A64715" w:rsidRDefault="003A0800" w:rsidP="00A65EE4">
            <w:pPr>
              <w:rPr>
                <w:rFonts w:ascii="Times New Roman" w:eastAsia="Times New Roman" w:hAnsi="Times New Roman" w:cs="Times New Roman"/>
                <w:sz w:val="24"/>
                <w:szCs w:val="24"/>
                <w:lang w:eastAsia="lt-LT"/>
              </w:rPr>
            </w:pPr>
          </w:p>
          <w:p w:rsidR="003A0800" w:rsidRDefault="003A0800" w:rsidP="00A65EE4">
            <w:pPr>
              <w:rPr>
                <w:rFonts w:ascii="Times New Roman" w:eastAsia="Times New Roman" w:hAnsi="Times New Roman" w:cs="Times New Roman"/>
                <w:sz w:val="24"/>
                <w:szCs w:val="24"/>
                <w:lang w:eastAsia="lt-LT"/>
              </w:rPr>
            </w:pPr>
            <w:r w:rsidRPr="00A64715">
              <w:rPr>
                <w:rFonts w:ascii="Times New Roman" w:eastAsia="Times New Roman" w:hAnsi="Times New Roman" w:cs="Times New Roman"/>
                <w:sz w:val="24"/>
                <w:szCs w:val="24"/>
                <w:lang w:eastAsia="lt-LT"/>
              </w:rPr>
              <w:t xml:space="preserve">Uždavinys 1.2. </w:t>
            </w:r>
            <w:r>
              <w:rPr>
                <w:rFonts w:ascii="Times New Roman" w:eastAsia="Times New Roman" w:hAnsi="Times New Roman" w:cs="Times New Roman"/>
                <w:sz w:val="24"/>
                <w:szCs w:val="24"/>
                <w:lang w:eastAsia="lt-LT"/>
              </w:rPr>
              <w:t>–</w:t>
            </w:r>
            <w:r w:rsidRPr="00A64715">
              <w:rPr>
                <w:rFonts w:ascii="Times New Roman" w:eastAsia="Times New Roman" w:hAnsi="Times New Roman" w:cs="Times New Roman"/>
                <w:sz w:val="24"/>
                <w:szCs w:val="24"/>
                <w:lang w:eastAsia="lt-LT"/>
              </w:rPr>
              <w:t xml:space="preserve"> gerinti pamokų lankomumo ir vėlavimo prevencijos įgyvendinimą.</w:t>
            </w:r>
          </w:p>
          <w:p w:rsidR="003A0800" w:rsidRDefault="003A0800" w:rsidP="00A65EE4">
            <w:pPr>
              <w:rPr>
                <w:rFonts w:ascii="Times New Roman" w:eastAsia="Times New Roman" w:hAnsi="Times New Roman"/>
                <w:sz w:val="24"/>
                <w:szCs w:val="24"/>
                <w:lang w:eastAsia="lt-LT"/>
              </w:rPr>
            </w:pP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pStyle w:val="Pagrindinistekstas"/>
              <w:jc w:val="left"/>
              <w:rPr>
                <w:szCs w:val="24"/>
                <w:lang w:eastAsia="en-US"/>
              </w:rPr>
            </w:pPr>
            <w:r>
              <w:rPr>
                <w:szCs w:val="24"/>
                <w:lang w:eastAsia="en-US"/>
              </w:rPr>
              <w:t>Klasių auklėtojų metodinės grupės posėdis „Klasės vadovo veiklos planavimas. Pamokų lankymo prevencinio darbo organizavimo apskaita“.</w:t>
            </w:r>
          </w:p>
          <w:p w:rsidR="00A65EE4" w:rsidRDefault="00A65EE4" w:rsidP="00A65EE4">
            <w:pPr>
              <w:rPr>
                <w:rFonts w:ascii="Times New Roman" w:eastAsia="Times New Roman" w:hAnsi="Times New Roman"/>
                <w:sz w:val="24"/>
                <w:szCs w:val="24"/>
                <w:lang w:eastAsia="lt-LT"/>
              </w:rPr>
            </w:pPr>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2014-09-10</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 </w:t>
            </w:r>
            <w:proofErr w:type="spellStart"/>
            <w:r>
              <w:rPr>
                <w:rFonts w:ascii="Times New Roman" w:eastAsia="Times New Roman" w:hAnsi="Times New Roman"/>
                <w:sz w:val="24"/>
                <w:szCs w:val="24"/>
                <w:lang w:eastAsia="lt-LT"/>
              </w:rPr>
              <w:t>Panavienė</w:t>
            </w:r>
            <w:proofErr w:type="spellEnd"/>
          </w:p>
        </w:tc>
        <w:tc>
          <w:tcPr>
            <w:tcW w:w="2567" w:type="dxa"/>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Paskirstytos vadovų valandos  dirbant su klase, aptartos priemonės pamokų lankomumui gerinti. Klasių vadovai efektyviai išnaudos darbo laiką su klase, sumažės bent 10% nepateisintų pamokų skaičius, lyginant su praėjusiais mokslo metais.</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pStyle w:val="Pagrindinistekstas"/>
              <w:jc w:val="left"/>
              <w:rPr>
                <w:szCs w:val="24"/>
                <w:lang w:eastAsia="en-US"/>
              </w:rPr>
            </w:pPr>
            <w:r>
              <w:rPr>
                <w:szCs w:val="24"/>
                <w:lang w:eastAsia="en-US"/>
              </w:rPr>
              <w:t>Lankomumo apskaitos kontrolė (suvestinės, individualūs pokalbiai su klasių vadovais, mokytojais, mokiniais informacijos tėvams pateikimas)</w:t>
            </w:r>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 (kas mėn.)</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 </w:t>
            </w:r>
            <w:proofErr w:type="spellStart"/>
            <w:r>
              <w:rPr>
                <w:rFonts w:ascii="Times New Roman" w:eastAsia="Times New Roman" w:hAnsi="Times New Roman"/>
                <w:sz w:val="24"/>
                <w:szCs w:val="24"/>
                <w:lang w:eastAsia="lt-LT"/>
              </w:rPr>
              <w:t>Guigienė</w:t>
            </w:r>
            <w:proofErr w:type="spellEnd"/>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Laikinoji darbo grupė</w:t>
            </w:r>
          </w:p>
        </w:tc>
        <w:tc>
          <w:tcPr>
            <w:tcW w:w="2567" w:type="dxa"/>
            <w:tcBorders>
              <w:top w:val="single" w:sz="4" w:space="0" w:color="auto"/>
              <w:left w:val="single" w:sz="4" w:space="0" w:color="auto"/>
              <w:bottom w:val="single" w:sz="4" w:space="0" w:color="auto"/>
              <w:right w:val="single" w:sz="4" w:space="0" w:color="auto"/>
            </w:tcBorders>
          </w:tcPr>
          <w:p w:rsidR="00A65EE4" w:rsidRDefault="00A65EE4" w:rsidP="00A65EE4">
            <w:pPr>
              <w:pStyle w:val="Betarp"/>
              <w:rPr>
                <w:szCs w:val="24"/>
              </w:rPr>
            </w:pPr>
            <w:r>
              <w:rPr>
                <w:szCs w:val="24"/>
              </w:rPr>
              <w:t xml:space="preserve">Įvertinta visų klasių vadovų, dalykų  mokytojų, švietimo pagalbos </w:t>
            </w:r>
          </w:p>
          <w:p w:rsidR="00A65EE4" w:rsidRDefault="00A65EE4" w:rsidP="00A65EE4">
            <w:pPr>
              <w:pStyle w:val="Betarp"/>
              <w:rPr>
                <w:szCs w:val="24"/>
              </w:rPr>
            </w:pPr>
            <w:r>
              <w:rPr>
                <w:szCs w:val="24"/>
              </w:rPr>
              <w:t>specialistų, vadovų</w:t>
            </w:r>
          </w:p>
          <w:p w:rsidR="00A65EE4" w:rsidRDefault="00A65EE4" w:rsidP="00A65EE4">
            <w:pPr>
              <w:pStyle w:val="Betarp"/>
              <w:rPr>
                <w:szCs w:val="24"/>
              </w:rPr>
            </w:pPr>
            <w:r>
              <w:rPr>
                <w:szCs w:val="24"/>
              </w:rPr>
              <w:t>veikla, gerinant mokinių pamokų lankomumą, taikomų prevencinio poveikio priemonių veiksmingu-</w:t>
            </w:r>
            <w:proofErr w:type="spellStart"/>
            <w:r>
              <w:rPr>
                <w:szCs w:val="24"/>
              </w:rPr>
              <w:t>mas</w:t>
            </w:r>
            <w:proofErr w:type="spellEnd"/>
            <w:r>
              <w:rPr>
                <w:szCs w:val="24"/>
              </w:rPr>
              <w:t xml:space="preserve"> pamokų nelankymui mažinti.</w:t>
            </w:r>
          </w:p>
          <w:p w:rsidR="00A65EE4" w:rsidRDefault="00A65EE4" w:rsidP="00A65EE4">
            <w:pPr>
              <w:pStyle w:val="Betarp"/>
              <w:rPr>
                <w:szCs w:val="24"/>
              </w:rPr>
            </w:pPr>
            <w:r>
              <w:rPr>
                <w:szCs w:val="24"/>
              </w:rPr>
              <w:t xml:space="preserve">Praleistų pamokų </w:t>
            </w:r>
            <w:r>
              <w:rPr>
                <w:szCs w:val="24"/>
              </w:rPr>
              <w:lastRenderedPageBreak/>
              <w:t>skaičius sumažėjo bent 10%.</w:t>
            </w:r>
          </w:p>
          <w:p w:rsidR="00A65EE4" w:rsidRDefault="00A65EE4" w:rsidP="00A65EE4">
            <w:pPr>
              <w:pStyle w:val="Betarp"/>
              <w:rPr>
                <w:szCs w:val="24"/>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Mokytojų susirinkimai, individualūs pokalbiai </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pStyle w:val="Pagrindinistekstas"/>
              <w:jc w:val="left"/>
              <w:rPr>
                <w:szCs w:val="24"/>
                <w:lang w:eastAsia="en-US"/>
              </w:rPr>
            </w:pPr>
            <w:r>
              <w:rPr>
                <w:szCs w:val="24"/>
                <w:lang w:eastAsia="en-US"/>
              </w:rPr>
              <w:lastRenderedPageBreak/>
              <w:t xml:space="preserve">Pamokų lankomumo gerinimo tvarkos laikymasis ir jo </w:t>
            </w:r>
            <w:proofErr w:type="spellStart"/>
            <w:r>
              <w:rPr>
                <w:szCs w:val="24"/>
                <w:lang w:eastAsia="en-US"/>
              </w:rPr>
              <w:t>stebėsena</w:t>
            </w:r>
            <w:proofErr w:type="spellEnd"/>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2014-2015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 xml:space="preserve">(kas mėn.)  </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Laikinoji darbo grupė, VGK</w:t>
            </w:r>
          </w:p>
        </w:tc>
        <w:tc>
          <w:tcPr>
            <w:tcW w:w="2567" w:type="dxa"/>
            <w:tcBorders>
              <w:top w:val="single" w:sz="4" w:space="0" w:color="auto"/>
              <w:left w:val="single" w:sz="4" w:space="0" w:color="auto"/>
              <w:bottom w:val="single" w:sz="4" w:space="0" w:color="auto"/>
              <w:right w:val="single" w:sz="4" w:space="0" w:color="auto"/>
            </w:tcBorders>
            <w:hideMark/>
          </w:tcPr>
          <w:p w:rsidR="00A65EE4" w:rsidRDefault="00A65EE4" w:rsidP="00A65EE4">
            <w:pPr>
              <w:pStyle w:val="Betarp1"/>
              <w:rPr>
                <w:rFonts w:ascii="Times New Roman" w:hAnsi="Times New Roman"/>
                <w:sz w:val="24"/>
                <w:szCs w:val="24"/>
              </w:rPr>
            </w:pPr>
            <w:r>
              <w:rPr>
                <w:rFonts w:ascii="Times New Roman" w:hAnsi="Times New Roman"/>
                <w:sz w:val="24"/>
                <w:szCs w:val="24"/>
              </w:rPr>
              <w:t>Pagerės pamokų lankomumo statistika, nes visi klasių vadovai, mokytojai laikosi Lankomumo tvarkos nuostatų.</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ir direkcijos posėdžiai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Klasių vadovų </w:t>
            </w:r>
            <w:proofErr w:type="spellStart"/>
            <w:r>
              <w:rPr>
                <w:rFonts w:ascii="Times New Roman" w:eastAsia="Times New Roman" w:hAnsi="Times New Roman"/>
                <w:sz w:val="24"/>
                <w:szCs w:val="24"/>
                <w:lang w:eastAsia="lt-LT"/>
              </w:rPr>
              <w:t>met</w:t>
            </w:r>
            <w:proofErr w:type="spellEnd"/>
            <w:r>
              <w:rPr>
                <w:rFonts w:ascii="Times New Roman" w:eastAsia="Times New Roman" w:hAnsi="Times New Roman"/>
                <w:sz w:val="24"/>
                <w:szCs w:val="24"/>
                <w:lang w:eastAsia="lt-LT"/>
              </w:rPr>
              <w:t>. Grupė</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pStyle w:val="Pagrindinistekstas"/>
              <w:jc w:val="left"/>
              <w:rPr>
                <w:szCs w:val="24"/>
                <w:lang w:eastAsia="en-US"/>
              </w:rPr>
            </w:pPr>
            <w:r>
              <w:rPr>
                <w:szCs w:val="24"/>
                <w:lang w:eastAsia="en-US"/>
              </w:rPr>
              <w:t xml:space="preserve">Tyrimas </w:t>
            </w:r>
          </w:p>
          <w:p w:rsidR="00A65EE4" w:rsidRDefault="00A65EE4" w:rsidP="00A65EE4">
            <w:pPr>
              <w:pStyle w:val="Pagrindinistekstas"/>
              <w:jc w:val="left"/>
              <w:rPr>
                <w:szCs w:val="24"/>
                <w:lang w:eastAsia="en-US"/>
              </w:rPr>
            </w:pPr>
            <w:r>
              <w:rPr>
                <w:szCs w:val="24"/>
                <w:lang w:eastAsia="en-US"/>
              </w:rPr>
              <w:t>„Pamokų lankomumo ir mokymosi rezultatų sąsajos III klasėse“</w:t>
            </w:r>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2014 m. lapkričio mėn.</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VA</w:t>
            </w:r>
          </w:p>
        </w:tc>
        <w:tc>
          <w:tcPr>
            <w:tcW w:w="2567" w:type="dxa"/>
            <w:tcBorders>
              <w:top w:val="single" w:sz="4" w:space="0" w:color="auto"/>
              <w:left w:val="single" w:sz="4" w:space="0" w:color="auto"/>
              <w:bottom w:val="single" w:sz="4" w:space="0" w:color="auto"/>
              <w:right w:val="single" w:sz="4" w:space="0" w:color="auto"/>
            </w:tcBorders>
            <w:hideMark/>
          </w:tcPr>
          <w:p w:rsidR="00A65EE4" w:rsidRDefault="00A65EE4" w:rsidP="00A65EE4">
            <w:pPr>
              <w:pStyle w:val="Betarp1"/>
              <w:rPr>
                <w:rFonts w:ascii="Times New Roman" w:hAnsi="Times New Roman"/>
                <w:sz w:val="24"/>
                <w:szCs w:val="24"/>
              </w:rPr>
            </w:pPr>
            <w:r>
              <w:rPr>
                <w:rFonts w:ascii="Times New Roman" w:hAnsi="Times New Roman"/>
                <w:sz w:val="24"/>
                <w:szCs w:val="24"/>
              </w:rPr>
              <w:t xml:space="preserve">Išsiaiškintos pamokų lankomumo ir mokymosi rezultatų ryšiai, problemos. </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III klasių tėvų ir mokinių susirinkimai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tarybos posėdis (2014-12-30)</w:t>
            </w:r>
          </w:p>
        </w:tc>
      </w:tr>
      <w:tr w:rsidR="00A65EE4" w:rsidTr="005641EF">
        <w:trPr>
          <w:trHeight w:val="3120"/>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szCs w:val="24"/>
              </w:rPr>
            </w:pPr>
            <w:r>
              <w:rPr>
                <w:rFonts w:ascii="Times New Roman" w:hAnsi="Times New Roman" w:cs="Times New Roman"/>
                <w:sz w:val="24"/>
                <w:szCs w:val="24"/>
                <w:lang w:eastAsia="lt-LT"/>
              </w:rPr>
              <w:t>III klasių mokinių ir jų  tėvų susirinkimai „Lankomumas ir pažanga – tai sėkmės formulė“</w:t>
            </w:r>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gruodžio mėn. II savaitė</w:t>
            </w:r>
          </w:p>
        </w:tc>
        <w:tc>
          <w:tcPr>
            <w:tcW w:w="1830" w:type="dxa"/>
            <w:gridSpan w:val="5"/>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Vadovai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III klasių vadovai</w:t>
            </w:r>
          </w:p>
          <w:p w:rsidR="00A65EE4" w:rsidRDefault="00A65EE4" w:rsidP="00A65EE4">
            <w:pPr>
              <w:rPr>
                <w:rFonts w:ascii="Times New Roman" w:eastAsia="Times New Roman" w:hAnsi="Times New Roman"/>
                <w:sz w:val="24"/>
                <w:szCs w:val="24"/>
                <w:lang w:eastAsia="lt-LT"/>
              </w:rPr>
            </w:pPr>
          </w:p>
        </w:tc>
        <w:tc>
          <w:tcPr>
            <w:tcW w:w="2567" w:type="dxa"/>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 kad didžioji dalis III klasių mokinių ir jų tėvų  įsigilintų į pamokų lankomumo gerinimo tvarką ir tikimasi, kad lankomumas pagerės – III klasėse bent 10% su- mažės nepateisintų pamokų skaičius, o dalis tėvų laikysis susitarimų.</w:t>
            </w:r>
          </w:p>
          <w:p w:rsidR="00A65EE4" w:rsidRDefault="00A65EE4" w:rsidP="00A65EE4">
            <w:pPr>
              <w:rPr>
                <w:rFonts w:ascii="Times New Roman" w:eastAsia="Times New Roman" w:hAnsi="Times New Roman" w:cs="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Direkcijos ir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III klasių vadovų posėdis</w:t>
            </w:r>
          </w:p>
        </w:tc>
      </w:tr>
      <w:tr w:rsidR="00A65EE4" w:rsidTr="005641EF">
        <w:trPr>
          <w:trHeight w:val="272"/>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Lankomumo problemų optimalus sprendimas (pokalbiai, diskusijos, „apvalūs stalai“, sutartys ir pan.)</w:t>
            </w:r>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Klasių vadovai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mokiniui specialistai</w:t>
            </w:r>
          </w:p>
        </w:tc>
        <w:tc>
          <w:tcPr>
            <w:tcW w:w="2567" w:type="dxa"/>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Išsiaiškinamos 85% pabėgimų, prasto lankomumo, vėlavimų  priežastys  ir jos stengiamasi pašalinti, organizuojama individuali pagalba mokiniui – pagerėja bent ½ problemiškų mokinių lankomumas</w:t>
            </w:r>
          </w:p>
          <w:p w:rsidR="00A65EE4" w:rsidRDefault="00A65EE4" w:rsidP="00A65EE4">
            <w:pPr>
              <w:rPr>
                <w:rFonts w:ascii="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posėdžiai</w:t>
            </w:r>
          </w:p>
        </w:tc>
      </w:tr>
      <w:tr w:rsidR="00A65EE4" w:rsidTr="005641EF">
        <w:trPr>
          <w:trHeight w:val="272"/>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Prastai pamokas lankančių ir sistemingai vėluojančių mokinių </w:t>
            </w:r>
            <w:proofErr w:type="spellStart"/>
            <w:r>
              <w:rPr>
                <w:rFonts w:ascii="Times New Roman" w:eastAsia="Times New Roman" w:hAnsi="Times New Roman" w:cs="Times New Roman"/>
                <w:sz w:val="24"/>
                <w:szCs w:val="24"/>
                <w:lang w:eastAsia="lt-LT"/>
              </w:rPr>
              <w:t>stebėsena</w:t>
            </w:r>
            <w:proofErr w:type="spellEnd"/>
          </w:p>
        </w:tc>
        <w:tc>
          <w:tcPr>
            <w:tcW w:w="1566"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2014-2015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 poreikį)</w:t>
            </w:r>
          </w:p>
        </w:tc>
        <w:tc>
          <w:tcPr>
            <w:tcW w:w="1830"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w:t>
            </w:r>
          </w:p>
        </w:tc>
        <w:tc>
          <w:tcPr>
            <w:tcW w:w="2567" w:type="dxa"/>
            <w:tcBorders>
              <w:top w:val="single" w:sz="4" w:space="0" w:color="auto"/>
              <w:left w:val="single" w:sz="4" w:space="0" w:color="auto"/>
              <w:bottom w:val="single" w:sz="4" w:space="0" w:color="auto"/>
              <w:right w:val="single" w:sz="4" w:space="0" w:color="auto"/>
            </w:tcBorders>
          </w:tcPr>
          <w:p w:rsidR="00A65EE4" w:rsidRPr="00BE41BD" w:rsidRDefault="00A65EE4" w:rsidP="00A65EE4">
            <w:pPr>
              <w:rPr>
                <w:rFonts w:ascii="Times New Roman" w:hAnsi="Times New Roman" w:cs="Times New Roman"/>
                <w:sz w:val="24"/>
                <w:szCs w:val="24"/>
                <w:lang w:eastAsia="lt-LT"/>
              </w:rPr>
            </w:pPr>
            <w:r w:rsidRPr="00BE41BD">
              <w:rPr>
                <w:rFonts w:ascii="Times New Roman" w:hAnsi="Times New Roman" w:cs="Times New Roman"/>
                <w:sz w:val="24"/>
                <w:szCs w:val="24"/>
              </w:rPr>
              <w:t xml:space="preserve">Sisteminga </w:t>
            </w:r>
            <w:proofErr w:type="spellStart"/>
            <w:r w:rsidRPr="00BE41BD">
              <w:rPr>
                <w:rFonts w:ascii="Times New Roman" w:hAnsi="Times New Roman" w:cs="Times New Roman"/>
                <w:sz w:val="24"/>
                <w:szCs w:val="24"/>
              </w:rPr>
              <w:t>stebėsena</w:t>
            </w:r>
            <w:proofErr w:type="spellEnd"/>
            <w:r w:rsidRPr="00BE41BD">
              <w:rPr>
                <w:rFonts w:ascii="Times New Roman" w:hAnsi="Times New Roman" w:cs="Times New Roman"/>
                <w:sz w:val="24"/>
                <w:szCs w:val="24"/>
              </w:rPr>
              <w:t xml:space="preserve"> prastai lankančių ir vėluojančių mokinių sudarys sąlygas pagerinti pamokų lankomumą bent 10%. Išsiaiškinus prasto lankomumo, vėlavimo priežastis, bus organizuota individuali pagalba didžiajai daliai mokinių, o, esant </w:t>
            </w:r>
            <w:r w:rsidRPr="00BE41BD">
              <w:rPr>
                <w:rFonts w:ascii="Times New Roman" w:hAnsi="Times New Roman" w:cs="Times New Roman"/>
                <w:sz w:val="24"/>
                <w:szCs w:val="24"/>
              </w:rPr>
              <w:lastRenderedPageBreak/>
              <w:t>reikalui, mokytojams</w:t>
            </w:r>
            <w:r>
              <w:rPr>
                <w:rFonts w:ascii="Times New Roman" w:hAnsi="Times New Roman" w:cs="Times New Roman"/>
                <w:sz w:val="24"/>
                <w:szCs w:val="24"/>
              </w:rPr>
              <w:t>.</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VGK posėdžiai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Individualūs pokalbiai su mokytojais</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Informacija tėvams</w:t>
            </w:r>
          </w:p>
        </w:tc>
      </w:tr>
      <w:tr w:rsidR="00A65EE4" w:rsidTr="005641EF">
        <w:trPr>
          <w:trHeight w:val="844"/>
        </w:trPr>
        <w:tc>
          <w:tcPr>
            <w:tcW w:w="10382" w:type="dxa"/>
            <w:gridSpan w:val="17"/>
            <w:tcBorders>
              <w:top w:val="single" w:sz="4" w:space="0" w:color="auto"/>
              <w:left w:val="nil"/>
              <w:bottom w:val="single" w:sz="4" w:space="0" w:color="auto"/>
              <w:right w:val="nil"/>
            </w:tcBorders>
            <w:hideMark/>
          </w:tcPr>
          <w:p w:rsidR="00A65EE4" w:rsidRDefault="00A65EE4" w:rsidP="00A65EE4">
            <w:pPr>
              <w:rPr>
                <w:rFonts w:ascii="Times New Roman" w:eastAsia="Times New Roman" w:hAnsi="Times New Roman"/>
                <w:sz w:val="24"/>
                <w:szCs w:val="24"/>
                <w:lang w:eastAsia="lt-LT"/>
              </w:rPr>
            </w:pP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Uždavinys 1.3. – stiprinti bendruomenės narių bendravimo ir bendradarbiavimo įgūdžius, formuojant draugiškumo  įgūdžius, tobulinat mokinių ir mokytojų dialogą.</w:t>
            </w:r>
          </w:p>
          <w:p w:rsidR="00A65EE4" w:rsidRDefault="00A65EE4" w:rsidP="00A65EE4">
            <w:pPr>
              <w:rPr>
                <w:rFonts w:ascii="Times New Roman" w:eastAsia="Times New Roman" w:hAnsi="Times New Roman"/>
                <w:sz w:val="24"/>
                <w:szCs w:val="24"/>
                <w:lang w:eastAsia="lt-LT"/>
              </w:rPr>
            </w:pPr>
          </w:p>
        </w:tc>
      </w:tr>
      <w:tr w:rsidR="00A65EE4" w:rsidTr="005641EF">
        <w:trPr>
          <w:trHeight w:val="839"/>
        </w:trPr>
        <w:tc>
          <w:tcPr>
            <w:tcW w:w="2463"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Socialinių įgūdžių formavimo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klasės valandėlės I-II klasėse</w:t>
            </w:r>
          </w:p>
        </w:tc>
        <w:tc>
          <w:tcPr>
            <w:tcW w:w="1165"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 pusmetis</w:t>
            </w:r>
          </w:p>
        </w:tc>
        <w:tc>
          <w:tcPr>
            <w:tcW w:w="1406"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Klasių vadovai</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Tikimasi, kad pastabų ir patyčių atvejų sumažės bent 1/3.</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Daugiau kaip ½  mokinių aktyviai dalyvauja (patys organizuoja) klasės valandėles, sumažės taisyklių pažeidimų nuo 25 iki 20%.</w:t>
            </w:r>
          </w:p>
          <w:p w:rsidR="00A65EE4" w:rsidRDefault="00A65EE4" w:rsidP="00A65EE4">
            <w:pPr>
              <w:rPr>
                <w:rFonts w:ascii="Times New Roman" w:eastAsia="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Klasių vadovų metodinės grupės protokolai</w:t>
            </w:r>
          </w:p>
        </w:tc>
      </w:tr>
      <w:tr w:rsidR="00A65EE4" w:rsidTr="005641EF">
        <w:trPr>
          <w:trHeight w:val="839"/>
        </w:trPr>
        <w:tc>
          <w:tcPr>
            <w:tcW w:w="2463"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Klasės elgesio pamokoje taisyklės</w:t>
            </w:r>
          </w:p>
        </w:tc>
        <w:tc>
          <w:tcPr>
            <w:tcW w:w="1165" w:type="dxa"/>
            <w:gridSpan w:val="5"/>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2014 m. rugsėjo mėn.</w:t>
            </w:r>
          </w:p>
        </w:tc>
        <w:tc>
          <w:tcPr>
            <w:tcW w:w="1406"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Dalykų mokytojai</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Mokslo metų pradžioje visose klasėse aptariami sėkmingo mokymo(si) būdai, vertinimo kriterijai ir terminai bei sudaromos taisyklės (susitarimai), kurių dauguma (70% ir daugiau)  mokinių ir mokytojų laikosi.</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Taisyklės paskelbtos viešai visų dalykų kabinetuose.</w:t>
            </w:r>
          </w:p>
          <w:p w:rsidR="00A65EE4" w:rsidRDefault="00A65EE4" w:rsidP="00A65EE4">
            <w:pPr>
              <w:rPr>
                <w:rFonts w:ascii="Times New Roman" w:eastAsia="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lang w:eastAsia="lt-LT"/>
              </w:rPr>
            </w:pPr>
            <w:r>
              <w:rPr>
                <w:rFonts w:ascii="Times New Roman" w:hAnsi="Times New Roman" w:cs="Times New Roman"/>
                <w:sz w:val="24"/>
                <w:szCs w:val="24"/>
                <w:lang w:eastAsia="lt-LT"/>
              </w:rPr>
              <w:t>Kabinetų  ir kt. edukacinių erdvių apžiūros apibendrini-</w:t>
            </w:r>
            <w:proofErr w:type="spellStart"/>
            <w:r>
              <w:rPr>
                <w:rFonts w:ascii="Times New Roman" w:hAnsi="Times New Roman" w:cs="Times New Roman"/>
                <w:sz w:val="24"/>
                <w:szCs w:val="24"/>
                <w:lang w:eastAsia="lt-LT"/>
              </w:rPr>
              <w:t>mas</w:t>
            </w:r>
            <w:proofErr w:type="spellEnd"/>
            <w:r>
              <w:rPr>
                <w:rFonts w:ascii="Times New Roman" w:hAnsi="Times New Roman" w:cs="Times New Roman"/>
                <w:sz w:val="24"/>
                <w:szCs w:val="24"/>
                <w:lang w:eastAsia="lt-LT"/>
              </w:rPr>
              <w:t>;</w:t>
            </w:r>
          </w:p>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lang w:eastAsia="lt-LT"/>
              </w:rPr>
              <w:t>VA tyrimai</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„Tinkamo elgesio “ pamokos-konsultacijos mokiniams, linkusiems pažeisti mokinio taisykles</w:t>
            </w:r>
          </w:p>
        </w:tc>
        <w:tc>
          <w:tcPr>
            <w:tcW w:w="1153"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2014-2015</w:t>
            </w:r>
          </w:p>
        </w:tc>
        <w:tc>
          <w:tcPr>
            <w:tcW w:w="1406"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mokiniui specialistai</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cs="Times New Roman"/>
                <w:szCs w:val="24"/>
              </w:rPr>
            </w:pPr>
            <w:r>
              <w:rPr>
                <w:rFonts w:ascii="Times New Roman" w:hAnsi="Times New Roman" w:cs="Times New Roman"/>
                <w:sz w:val="24"/>
                <w:szCs w:val="24"/>
              </w:rPr>
              <w:t xml:space="preserve">Konsultacijose dalyvauja mokiniai, kurie yra gavę 2-3 pastabas dienyne, buvę izoliuoti ar mokytojų nukreipti. Tikimasi, kad pagerės bent ½ elgesio problemų turinčių mokinių elgesys -  nuo 24% sumažės iki 20% ir mažiau. </w:t>
            </w:r>
            <w:r>
              <w:rPr>
                <w:rFonts w:ascii="Times New Roman" w:eastAsia="Times New Roman" w:hAnsi="Times New Roman"/>
                <w:sz w:val="24"/>
                <w:szCs w:val="24"/>
                <w:lang w:eastAsia="lt-LT"/>
              </w:rPr>
              <w:t>Tinkamesnis užsiėmimuose dalyvavusių  mokinių elgesys (sumažės bent 10% pastabų, mokytojų nusiskundimų dėl netinkamo mokinių elgesio, augs mokinių pozityvaus elgesio įgūdžiai).</w:t>
            </w:r>
          </w:p>
          <w:p w:rsidR="00A65EE4" w:rsidRDefault="00A65EE4" w:rsidP="00A65EE4">
            <w:pPr>
              <w:rPr>
                <w:rFonts w:ascii="Times New Roman" w:eastAsia="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posėdžių protokolai</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lang w:eastAsia="lt-LT"/>
              </w:rPr>
            </w:pPr>
            <w:r>
              <w:rPr>
                <w:rFonts w:ascii="Times New Roman" w:hAnsi="Times New Roman" w:cs="Times New Roman"/>
                <w:sz w:val="24"/>
                <w:szCs w:val="24"/>
                <w:lang w:eastAsia="lt-LT"/>
              </w:rPr>
              <w:t>Adaptaciniai, diagnostiniai atskirų dalykų tyrimai I klasėse</w:t>
            </w:r>
          </w:p>
        </w:tc>
        <w:tc>
          <w:tcPr>
            <w:tcW w:w="1153"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rugsėjo III-IV sav.</w:t>
            </w:r>
          </w:p>
        </w:tc>
        <w:tc>
          <w:tcPr>
            <w:tcW w:w="1406"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 klasių vadovai</w:t>
            </w:r>
          </w:p>
          <w:p w:rsidR="00A65EE4" w:rsidRDefault="00A65EE4" w:rsidP="00A65EE4">
            <w:pP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Matemati-kos,</w:t>
            </w:r>
            <w:proofErr w:type="spellEnd"/>
            <w:r>
              <w:rPr>
                <w:rFonts w:ascii="Times New Roman" w:eastAsia="Times New Roman" w:hAnsi="Times New Roman"/>
                <w:sz w:val="24"/>
                <w:szCs w:val="24"/>
                <w:lang w:eastAsia="lt-LT"/>
              </w:rPr>
              <w:t xml:space="preserve"> lietuvių kalbos mokytojai</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Cs w:val="24"/>
                <w:lang w:eastAsia="lt-LT"/>
              </w:rPr>
            </w:pPr>
            <w:r>
              <w:rPr>
                <w:rFonts w:ascii="Times New Roman" w:hAnsi="Times New Roman"/>
                <w:sz w:val="24"/>
                <w:szCs w:val="24"/>
              </w:rPr>
              <w:t>Identifikuoti mokinių pasiekimų lygmenys, pakoreguoti ilgalaikiai lietuvių k., matematikos planai, aptartos pagalbos mokiniui strategijos.</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Koncentrinis</w:t>
            </w:r>
            <w:proofErr w:type="spellEnd"/>
            <w:r>
              <w:rPr>
                <w:rFonts w:ascii="Times New Roman" w:eastAsia="Times New Roman" w:hAnsi="Times New Roman"/>
                <w:sz w:val="24"/>
                <w:szCs w:val="24"/>
                <w:lang w:eastAsia="lt-LT"/>
              </w:rPr>
              <w:t xml:space="preserve"> I klasėse dirbančių mokytojų posėdis</w:t>
            </w:r>
          </w:p>
        </w:tc>
      </w:tr>
      <w:tr w:rsidR="00A65EE4" w:rsidTr="005641EF">
        <w:trPr>
          <w:trHeight w:val="839"/>
        </w:trPr>
        <w:tc>
          <w:tcPr>
            <w:tcW w:w="2475"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Koncentrinis</w:t>
            </w:r>
            <w:proofErr w:type="spellEnd"/>
            <w:r>
              <w:rPr>
                <w:rFonts w:ascii="Times New Roman" w:hAnsi="Times New Roman" w:cs="Times New Roman"/>
                <w:sz w:val="24"/>
                <w:szCs w:val="24"/>
                <w:lang w:eastAsia="lt-LT"/>
              </w:rPr>
              <w:t xml:space="preserve"> mokytojų, dirbančių I klasėse, posėdis</w:t>
            </w:r>
          </w:p>
        </w:tc>
        <w:tc>
          <w:tcPr>
            <w:tcW w:w="1153"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2014-10-07</w:t>
            </w:r>
          </w:p>
        </w:tc>
        <w:tc>
          <w:tcPr>
            <w:tcW w:w="1406"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 </w:t>
            </w:r>
            <w:proofErr w:type="spellStart"/>
            <w:r>
              <w:rPr>
                <w:rFonts w:ascii="Times New Roman" w:eastAsia="Times New Roman" w:hAnsi="Times New Roman"/>
                <w:sz w:val="24"/>
                <w:szCs w:val="24"/>
                <w:lang w:eastAsia="lt-LT"/>
              </w:rPr>
              <w:t>Panavie-nė</w:t>
            </w:r>
            <w:proofErr w:type="spellEnd"/>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sz w:val="24"/>
                <w:szCs w:val="24"/>
              </w:rPr>
            </w:pPr>
            <w:r>
              <w:rPr>
                <w:rFonts w:ascii="Times New Roman" w:hAnsi="Times New Roman"/>
                <w:sz w:val="24"/>
                <w:szCs w:val="24"/>
              </w:rPr>
              <w:t xml:space="preserve">Aptartos pagalbos mokiniui strategijos, dauguma mokytojų, dirbančių I klasėse, žino socialines, pedagogines, psichologines I klasių mokinių </w:t>
            </w:r>
            <w:r>
              <w:rPr>
                <w:rFonts w:ascii="Times New Roman" w:hAnsi="Times New Roman"/>
                <w:sz w:val="24"/>
                <w:szCs w:val="24"/>
              </w:rPr>
              <w:lastRenderedPageBreak/>
              <w:t>problemas</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Mokytojų susirinkimas</w:t>
            </w:r>
          </w:p>
        </w:tc>
      </w:tr>
      <w:tr w:rsidR="00A65EE4" w:rsidTr="005641EF">
        <w:trPr>
          <w:trHeight w:val="2151"/>
        </w:trPr>
        <w:tc>
          <w:tcPr>
            <w:tcW w:w="2475"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I klasių mokinių tėvų susirinkimas „Vaikas naujoje mokykloje“</w:t>
            </w:r>
          </w:p>
        </w:tc>
        <w:tc>
          <w:tcPr>
            <w:tcW w:w="1153"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spalio </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III sav.</w:t>
            </w:r>
          </w:p>
        </w:tc>
        <w:tc>
          <w:tcPr>
            <w:tcW w:w="1406"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I klasių vadovai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mokiniui specialistai</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Cs w:val="24"/>
                <w:lang w:eastAsia="lt-LT"/>
              </w:rPr>
            </w:pPr>
            <w:r>
              <w:rPr>
                <w:rFonts w:ascii="Times New Roman" w:hAnsi="Times New Roman" w:cs="Times New Roman"/>
                <w:szCs w:val="24"/>
                <w:lang w:eastAsia="lt-LT"/>
              </w:rPr>
              <w:t>80% I klasių tėvų  susipažįsta su gimnazijoje vaikui keliamus reikalavimus, susijusius su mokymusi, elgesiu. Pateikta informacija apie organizuojamus tėvams šviečiamuosius  užsiėmimus, gimnazijos tradicijas ir pagalbos specialistus.</w:t>
            </w:r>
          </w:p>
          <w:p w:rsidR="00A65EE4" w:rsidRDefault="00A65EE4" w:rsidP="00A65EE4">
            <w:pPr>
              <w:rPr>
                <w:rFonts w:ascii="Times New Roman" w:hAnsi="Times New Roman" w:cs="Times New Roman"/>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susirinkimas</w:t>
            </w:r>
          </w:p>
        </w:tc>
      </w:tr>
      <w:tr w:rsidR="00A65EE4" w:rsidTr="005641EF">
        <w:trPr>
          <w:trHeight w:val="2151"/>
        </w:trPr>
        <w:tc>
          <w:tcPr>
            <w:tcW w:w="2475"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Atmintinė „Dešimt žingsnių sėkmingo mokymosi link“. </w:t>
            </w:r>
          </w:p>
        </w:tc>
        <w:tc>
          <w:tcPr>
            <w:tcW w:w="1153"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2014 m. lapkritis</w:t>
            </w:r>
          </w:p>
        </w:tc>
        <w:tc>
          <w:tcPr>
            <w:tcW w:w="4810" w:type="dxa"/>
            <w:gridSpan w:val="7"/>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Pagalbos mokiniui specialistai</w:t>
            </w:r>
          </w:p>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Pateikta atmintinė I-II klasių mokiniams, kurioje koncentruotai nurodyta, kaip planuoti laiką, kaip atrinkti medžiagą, kaip atlikti namų darbus ir kur kreiptis nesėkmės atveju.</w:t>
            </w:r>
          </w:p>
          <w:p w:rsidR="00A65EE4" w:rsidRDefault="00A65EE4" w:rsidP="00A65EE4">
            <w:pPr>
              <w:rPr>
                <w:rFonts w:ascii="Times New Roman" w:eastAsia="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eastAsia="Times New Roman" w:hAnsi="Times New Roman"/>
                <w:sz w:val="24"/>
                <w:szCs w:val="24"/>
                <w:lang w:eastAsia="lt-LT"/>
              </w:rPr>
            </w:pPr>
            <w:r>
              <w:rPr>
                <w:rFonts w:ascii="Times New Roman" w:eastAsia="Times New Roman" w:hAnsi="Times New Roman"/>
                <w:sz w:val="24"/>
                <w:szCs w:val="24"/>
                <w:lang w:eastAsia="lt-LT"/>
              </w:rPr>
              <w:t>VGK posėdis</w:t>
            </w:r>
          </w:p>
        </w:tc>
      </w:tr>
      <w:tr w:rsidR="00A65EE4" w:rsidTr="005641EF">
        <w:trPr>
          <w:trHeight w:val="839"/>
        </w:trPr>
        <w:tc>
          <w:tcPr>
            <w:tcW w:w="10146" w:type="dxa"/>
            <w:gridSpan w:val="16"/>
            <w:tcBorders>
              <w:top w:val="single" w:sz="4" w:space="0" w:color="auto"/>
              <w:left w:val="nil"/>
              <w:bottom w:val="nil"/>
              <w:right w:val="nil"/>
            </w:tcBorders>
            <w:hideMark/>
          </w:tcPr>
          <w:p w:rsidR="00A65EE4" w:rsidRDefault="00A65EE4" w:rsidP="00A65EE4">
            <w:pPr>
              <w:rPr>
                <w:rFonts w:ascii="Times New Roman" w:hAnsi="Times New Roman" w:cs="Times New Roman"/>
                <w:sz w:val="24"/>
                <w:szCs w:val="24"/>
              </w:rPr>
            </w:pP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Prioritetas – Teigiamo mokyklos įvaizdžio formavimas</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2 Tikslas – Formuoti patrauklios ir veiklos gimnazijos įvaizdį.</w:t>
            </w:r>
          </w:p>
          <w:p w:rsidR="00A65EE4" w:rsidRDefault="00A65EE4" w:rsidP="00A65EE4">
            <w:pPr>
              <w:rPr>
                <w:rFonts w:ascii="Times New Roman" w:eastAsia="Times New Roman" w:hAnsi="Times New Roman"/>
                <w:sz w:val="24"/>
                <w:szCs w:val="24"/>
                <w:lang w:eastAsia="lt-LT"/>
              </w:rPr>
            </w:pPr>
            <w:r>
              <w:rPr>
                <w:rFonts w:ascii="Times New Roman" w:hAnsi="Times New Roman" w:cs="Times New Roman"/>
                <w:sz w:val="24"/>
                <w:szCs w:val="24"/>
              </w:rPr>
              <w:t>2.1. Uždavinys  - Plėtoti mokinių, mokytojų, tėvų, socialinių partnerių partnerystę.</w:t>
            </w:r>
          </w:p>
        </w:tc>
        <w:tc>
          <w:tcPr>
            <w:tcW w:w="236" w:type="dxa"/>
            <w:vMerge w:val="restart"/>
            <w:tcBorders>
              <w:top w:val="single" w:sz="4" w:space="0" w:color="auto"/>
              <w:left w:val="nil"/>
              <w:bottom w:val="nil"/>
              <w:right w:val="nil"/>
            </w:tcBorders>
            <w:hideMark/>
          </w:tcPr>
          <w:p w:rsidR="00A65EE4" w:rsidRDefault="00A65EE4" w:rsidP="00A65EE4">
            <w:pPr>
              <w:rPr>
                <w:rFonts w:ascii="Times New Roman" w:eastAsia="Times New Roman" w:hAnsi="Times New Roman"/>
                <w:sz w:val="24"/>
                <w:szCs w:val="24"/>
                <w:lang w:eastAsia="lt-LT"/>
              </w:rPr>
            </w:pPr>
          </w:p>
        </w:tc>
      </w:tr>
      <w:tr w:rsidR="00A65EE4" w:rsidTr="005641EF">
        <w:trPr>
          <w:gridBefore w:val="16"/>
          <w:wBefore w:w="10146" w:type="dxa"/>
          <w:trHeight w:val="276"/>
        </w:trPr>
        <w:tc>
          <w:tcPr>
            <w:tcW w:w="236" w:type="dxa"/>
            <w:vMerge/>
            <w:tcBorders>
              <w:top w:val="nil"/>
              <w:left w:val="nil"/>
              <w:bottom w:val="nil"/>
              <w:right w:val="nil"/>
            </w:tcBorders>
            <w:hideMark/>
          </w:tcPr>
          <w:p w:rsidR="00A65EE4" w:rsidRDefault="00A65EE4" w:rsidP="00A65EE4">
            <w:pPr>
              <w:rPr>
                <w:rFonts w:ascii="Times New Roman" w:eastAsia="Times New Roman" w:hAnsi="Times New Roman"/>
                <w:sz w:val="24"/>
                <w:szCs w:val="24"/>
                <w:lang w:eastAsia="lt-LT"/>
              </w:rPr>
            </w:pPr>
          </w:p>
        </w:tc>
      </w:tr>
      <w:tr w:rsidR="00A65EE4" w:rsidTr="005641EF">
        <w:trPr>
          <w:gridBefore w:val="1"/>
          <w:wBefore w:w="68" w:type="dxa"/>
          <w:trHeight w:val="80"/>
        </w:trPr>
        <w:tc>
          <w:tcPr>
            <w:tcW w:w="10314" w:type="dxa"/>
            <w:gridSpan w:val="16"/>
            <w:tcBorders>
              <w:top w:val="nil"/>
              <w:left w:val="nil"/>
              <w:bottom w:val="single" w:sz="4" w:space="0" w:color="auto"/>
              <w:right w:val="nil"/>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 </w:t>
            </w:r>
          </w:p>
        </w:tc>
      </w:tr>
      <w:tr w:rsidR="00A65EE4"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Viešųjų gimnazijos akcijų organizavimas miestelyje</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Didesnių renginių (v</w:t>
            </w:r>
            <w:r>
              <w:rPr>
                <w:rFonts w:ascii="Times New Roman" w:hAnsi="Times New Roman" w:cs="Times New Roman"/>
                <w:i/>
                <w:sz w:val="24"/>
                <w:szCs w:val="24"/>
              </w:rPr>
              <w:t>alstybinės šventės, koncertai (Gimnazijos dienos, kalėdinis, „Žvaigždžių lietus“, „Judesio pagauti“ ir kt.), parodos (mokinių, mokytojų), susitikimai  ir pan.)</w:t>
            </w:r>
            <w:r>
              <w:rPr>
                <w:rFonts w:ascii="Times New Roman" w:hAnsi="Times New Roman" w:cs="Times New Roman"/>
                <w:sz w:val="24"/>
                <w:szCs w:val="24"/>
              </w:rPr>
              <w:t xml:space="preserve"> organizavimas kartu su Švenčionėlių KC ir miesto biblioteka, bažnyčia </w:t>
            </w:r>
          </w:p>
          <w:p w:rsidR="00A65EE4" w:rsidRDefault="00A65EE4" w:rsidP="00A65EE4">
            <w:pPr>
              <w:rPr>
                <w:rFonts w:ascii="Times New Roman" w:hAnsi="Times New Roman" w:cs="Times New Roman"/>
                <w:sz w:val="24"/>
                <w:szCs w:val="24"/>
              </w:rPr>
            </w:pPr>
          </w:p>
        </w:tc>
        <w:tc>
          <w:tcPr>
            <w:tcW w:w="1141"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2014-2015</w:t>
            </w:r>
          </w:p>
        </w:tc>
        <w:tc>
          <w:tcPr>
            <w:tcW w:w="1418"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Laikinos darbo grupės</w:t>
            </w:r>
          </w:p>
        </w:tc>
        <w:tc>
          <w:tcPr>
            <w:tcW w:w="3404" w:type="dxa"/>
            <w:gridSpan w:val="4"/>
            <w:tcBorders>
              <w:top w:val="single" w:sz="4" w:space="0" w:color="auto"/>
              <w:left w:val="single" w:sz="4" w:space="0" w:color="auto"/>
              <w:bottom w:val="single" w:sz="4" w:space="0" w:color="auto"/>
              <w:right w:val="single" w:sz="4" w:space="0" w:color="auto"/>
            </w:tcBorders>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Renginių kokybės gerėjimas:</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1/3 renginių dalyvių – miestelio bendruomenė (tėvai, svečiai ir pan.)</w:t>
            </w:r>
          </w:p>
          <w:p w:rsidR="00A65EE4" w:rsidRDefault="00A65EE4" w:rsidP="00A65EE4">
            <w:pPr>
              <w:rPr>
                <w:rFonts w:ascii="Times New Roman" w:hAnsi="Times New Roman" w:cs="Times New Roman"/>
                <w:sz w:val="24"/>
                <w:szCs w:val="24"/>
                <w:u w:val="single"/>
              </w:rPr>
            </w:pPr>
            <w:r>
              <w:rPr>
                <w:rFonts w:ascii="Times New Roman" w:hAnsi="Times New Roman" w:cs="Times New Roman"/>
                <w:sz w:val="24"/>
                <w:szCs w:val="24"/>
                <w:u w:val="single"/>
              </w:rPr>
              <w:t>Kas yra geras renginys -</w:t>
            </w:r>
          </w:p>
          <w:p w:rsidR="00A65EE4" w:rsidRDefault="00A65EE4" w:rsidP="00A65EE4">
            <w:pPr>
              <w:rPr>
                <w:rFonts w:ascii="Times New Roman" w:hAnsi="Times New Roman" w:cs="Times New Roman"/>
                <w:i/>
                <w:sz w:val="24"/>
                <w:szCs w:val="24"/>
              </w:rPr>
            </w:pPr>
            <w:r>
              <w:rPr>
                <w:rFonts w:ascii="Times New Roman" w:hAnsi="Times New Roman" w:cs="Times New Roman"/>
                <w:sz w:val="24"/>
                <w:szCs w:val="24"/>
              </w:rPr>
              <w:t xml:space="preserve">1) masiškumas – </w:t>
            </w:r>
            <w:r>
              <w:rPr>
                <w:rFonts w:ascii="Times New Roman" w:hAnsi="Times New Roman" w:cs="Times New Roman"/>
                <w:i/>
                <w:sz w:val="24"/>
                <w:szCs w:val="24"/>
              </w:rPr>
              <w:t xml:space="preserve">aktyvių dalyvių ¼, </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2) mokinių aktyvumas – ir rengime, ir dalyvavime </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3) meniškumas – </w:t>
            </w:r>
          </w:p>
          <w:p w:rsidR="00A65EE4" w:rsidRDefault="00A65EE4" w:rsidP="00A65EE4">
            <w:pPr>
              <w:rPr>
                <w:rFonts w:ascii="Times New Roman" w:hAnsi="Times New Roman" w:cs="Times New Roman"/>
                <w:i/>
                <w:sz w:val="24"/>
                <w:szCs w:val="24"/>
              </w:rPr>
            </w:pPr>
            <w:r>
              <w:rPr>
                <w:rFonts w:ascii="Times New Roman" w:hAnsi="Times New Roman" w:cs="Times New Roman"/>
                <w:sz w:val="24"/>
                <w:szCs w:val="24"/>
              </w:rPr>
              <w:t xml:space="preserve">4) kūrybiškumas, iniciatyvumas (vaikų) </w:t>
            </w:r>
            <w:r>
              <w:rPr>
                <w:rFonts w:ascii="Times New Roman" w:hAnsi="Times New Roman" w:cs="Times New Roman"/>
                <w:i/>
                <w:sz w:val="24"/>
                <w:szCs w:val="24"/>
              </w:rPr>
              <w:t>-  bent 45% aktyvių dalyvių</w:t>
            </w:r>
          </w:p>
          <w:p w:rsidR="00A65EE4" w:rsidRDefault="00A65EE4" w:rsidP="00A65EE4">
            <w:pPr>
              <w:rPr>
                <w:rFonts w:ascii="Times New Roman" w:hAnsi="Times New Roman" w:cs="Times New Roman"/>
                <w:sz w:val="24"/>
                <w:szCs w:val="24"/>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Straipsniai spaudoje</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Mokytojų susirinkimai</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Mokinių tarybos posėdžiai</w:t>
            </w:r>
          </w:p>
        </w:tc>
      </w:tr>
      <w:tr w:rsidR="00A65EE4"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Paramos gimnazijai viešinimas ir padėkos už paramą.</w:t>
            </w:r>
          </w:p>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Padėkos (už kolektyvų rėmimą, 2%, kitą paramą) elektroniniame dienyne, internetinėje </w:t>
            </w:r>
            <w:r>
              <w:rPr>
                <w:rFonts w:ascii="Times New Roman" w:hAnsi="Times New Roman" w:cs="Times New Roman"/>
                <w:sz w:val="24"/>
                <w:szCs w:val="24"/>
              </w:rPr>
              <w:lastRenderedPageBreak/>
              <w:t>svetainėje</w:t>
            </w:r>
          </w:p>
        </w:tc>
        <w:tc>
          <w:tcPr>
            <w:tcW w:w="1141"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lastRenderedPageBreak/>
              <w:t>2014-2015</w:t>
            </w:r>
          </w:p>
        </w:tc>
        <w:tc>
          <w:tcPr>
            <w:tcW w:w="1418"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vadovai</w:t>
            </w:r>
          </w:p>
        </w:tc>
        <w:tc>
          <w:tcPr>
            <w:tcW w:w="3404"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Gilėja ryšiai su rėmėjais, socialiniais partneriais. Didėja  bent 5% paramos suma</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Tėvų ir mokytojų susirinkimai</w:t>
            </w:r>
          </w:p>
        </w:tc>
      </w:tr>
      <w:tr w:rsidR="00A65EE4"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lastRenderedPageBreak/>
              <w:t>Klasės valandėlių ciklas „Kuo gerai mokytis mūsų gimnazijoje!“</w:t>
            </w:r>
          </w:p>
        </w:tc>
        <w:tc>
          <w:tcPr>
            <w:tcW w:w="1141"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2014-2015</w:t>
            </w:r>
          </w:p>
        </w:tc>
        <w:tc>
          <w:tcPr>
            <w:tcW w:w="1418"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Klasių vadovai</w:t>
            </w:r>
          </w:p>
        </w:tc>
        <w:tc>
          <w:tcPr>
            <w:tcW w:w="3404"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Atrinkti pozityviausi gimnazijos pasiekimai kelia daugumos (80% ir daugiau) mokinių pasididžiavimą mokykla.</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 xml:space="preserve">Klasių vadovų </w:t>
            </w:r>
            <w:proofErr w:type="spellStart"/>
            <w:r>
              <w:rPr>
                <w:rFonts w:ascii="Times New Roman" w:hAnsi="Times New Roman" w:cs="Times New Roman"/>
                <w:sz w:val="24"/>
                <w:szCs w:val="24"/>
              </w:rPr>
              <w:t>met.gr</w:t>
            </w:r>
            <w:proofErr w:type="spellEnd"/>
            <w:r>
              <w:rPr>
                <w:rFonts w:ascii="Times New Roman" w:hAnsi="Times New Roman" w:cs="Times New Roman"/>
                <w:sz w:val="24"/>
                <w:szCs w:val="24"/>
              </w:rPr>
              <w:t>. posėdis</w:t>
            </w:r>
          </w:p>
        </w:tc>
      </w:tr>
      <w:tr w:rsidR="00A65EE4"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Padėkos renginys – koncertas „Draugystė  - jėga“</w:t>
            </w:r>
          </w:p>
        </w:tc>
        <w:tc>
          <w:tcPr>
            <w:tcW w:w="1141"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2014-11-14</w:t>
            </w:r>
          </w:p>
        </w:tc>
        <w:tc>
          <w:tcPr>
            <w:tcW w:w="1418"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Vadovai</w:t>
            </w:r>
          </w:p>
        </w:tc>
        <w:tc>
          <w:tcPr>
            <w:tcW w:w="3404" w:type="dxa"/>
            <w:gridSpan w:val="4"/>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Gimnazijos dienos proga pakviesti rėmėjai, jiems įteikiamos padėkos – gilėja ryšiai su rėmėjais, socialiniais partneriais, atsiranda naujos bendravimo formos.</w:t>
            </w:r>
          </w:p>
        </w:tc>
        <w:tc>
          <w:tcPr>
            <w:tcW w:w="1944" w:type="dxa"/>
            <w:gridSpan w:val="3"/>
            <w:tcBorders>
              <w:top w:val="single" w:sz="4" w:space="0" w:color="auto"/>
              <w:left w:val="single" w:sz="4" w:space="0" w:color="auto"/>
              <w:bottom w:val="single" w:sz="4" w:space="0" w:color="auto"/>
              <w:right w:val="single" w:sz="4" w:space="0" w:color="auto"/>
            </w:tcBorders>
            <w:hideMark/>
          </w:tcPr>
          <w:p w:rsidR="00A65EE4" w:rsidRDefault="00A65EE4" w:rsidP="00A65EE4">
            <w:pPr>
              <w:rPr>
                <w:rFonts w:ascii="Times New Roman" w:hAnsi="Times New Roman" w:cs="Times New Roman"/>
                <w:sz w:val="24"/>
                <w:szCs w:val="24"/>
              </w:rPr>
            </w:pPr>
            <w:r>
              <w:rPr>
                <w:rFonts w:ascii="Times New Roman" w:hAnsi="Times New Roman" w:cs="Times New Roman"/>
                <w:sz w:val="24"/>
                <w:szCs w:val="24"/>
              </w:rPr>
              <w:t>Mokytojų susirinkimai</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„Protų mūšių“ turnyras</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2014-2015</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Laikinoji darbo grupė</w:t>
            </w:r>
          </w:p>
        </w:tc>
        <w:tc>
          <w:tcPr>
            <w:tcW w:w="3404" w:type="dxa"/>
            <w:gridSpan w:val="4"/>
            <w:tcBorders>
              <w:top w:val="single" w:sz="4" w:space="0" w:color="auto"/>
              <w:left w:val="single" w:sz="4" w:space="0" w:color="auto"/>
              <w:bottom w:val="single" w:sz="4" w:space="0" w:color="auto"/>
              <w:right w:val="single" w:sz="4" w:space="0" w:color="auto"/>
            </w:tcBorders>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Kas mėnesį renginys, kuriame dalyvauja mokiniai, mokytojai, tėvai – gilėja bendravimas, auga bendruomeniškumas.</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Mokytojų susirinkimai</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Tėvų apklausa dienyne „Kas domina tėvus, auklėjant dabartinius vaikus“</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2014 m. rugsėjo I-III savaitės</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Cijūnė-lienė</w:t>
            </w:r>
            <w:proofErr w:type="spellEnd"/>
          </w:p>
        </w:tc>
        <w:tc>
          <w:tcPr>
            <w:tcW w:w="3404"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Išsiaiškinti tėvų pageidavimai dėl tėvų švietimo, renginių</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Direkcijos posėdis</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Rašinių konkursas „Mano gimnazija</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2014 m.</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spalio mėn.</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Činčikie-nė</w:t>
            </w:r>
            <w:proofErr w:type="spellEnd"/>
          </w:p>
        </w:tc>
        <w:tc>
          <w:tcPr>
            <w:tcW w:w="3404"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Ugdyti mokinių kūrybiškumą bei teigiamą gimnazijos įvaizdį</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Lietuvių kalbos metodinės grupės posėdis</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„Šauniausios klasės“ konkursas</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2014-2015</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Činčikie-nė</w:t>
            </w:r>
            <w:proofErr w:type="spellEnd"/>
          </w:p>
        </w:tc>
        <w:tc>
          <w:tcPr>
            <w:tcW w:w="3404"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Skatinamas mokinių iniciatyvumas, motyvacija, aktyvumas, siekiant atrinkti šauniausią, aktyviausią klasę </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Gimnazijos tarybos posėdis</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Mokinių ir tėvų nuomonės tyrimas „Kas gerai yra Švenčionėlių Mindaugo gimnazijoje“</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2015 m.</w:t>
            </w:r>
          </w:p>
          <w:p w:rsidR="003A0800" w:rsidRDefault="003A0800" w:rsidP="003A0800">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Vasario mėn.</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eastAsia="Times New Roman" w:hAnsi="Times New Roman"/>
                <w:sz w:val="24"/>
                <w:szCs w:val="24"/>
                <w:lang w:eastAsia="lt-LT"/>
              </w:rPr>
            </w:pPr>
            <w:r>
              <w:rPr>
                <w:rFonts w:ascii="Times New Roman" w:eastAsia="Times New Roman" w:hAnsi="Times New Roman"/>
                <w:sz w:val="24"/>
                <w:szCs w:val="24"/>
                <w:lang w:eastAsia="lt-LT"/>
              </w:rPr>
              <w:t>VA</w:t>
            </w:r>
          </w:p>
        </w:tc>
        <w:tc>
          <w:tcPr>
            <w:tcW w:w="3404"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Apklausos rezultatai apibendrinti ir panaudoti, tobulinant veiklą </w:t>
            </w:r>
          </w:p>
          <w:p w:rsidR="003A0800" w:rsidRDefault="003A0800" w:rsidP="003A0800">
            <w:pPr>
              <w:rPr>
                <w:rFonts w:ascii="Times New Roman" w:eastAsia="Times New Roman" w:hAnsi="Times New Roman"/>
                <w:sz w:val="24"/>
                <w:szCs w:val="24"/>
                <w:lang w:eastAsia="lt-LT"/>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eastAsia="Times New Roman" w:hAnsi="Times New Roman"/>
                <w:sz w:val="24"/>
                <w:szCs w:val="24"/>
                <w:lang w:eastAsia="lt-LT"/>
              </w:rPr>
            </w:pPr>
            <w:r>
              <w:rPr>
                <w:rFonts w:ascii="Times New Roman" w:eastAsia="Times New Roman" w:hAnsi="Times New Roman"/>
                <w:sz w:val="24"/>
                <w:szCs w:val="24"/>
                <w:lang w:eastAsia="lt-LT"/>
              </w:rPr>
              <w:t>Direkcijos posėdis</w:t>
            </w:r>
          </w:p>
        </w:tc>
      </w:tr>
      <w:tr w:rsidR="003A0800" w:rsidTr="005641EF">
        <w:trPr>
          <w:gridBefore w:val="1"/>
          <w:wBefore w:w="68" w:type="dxa"/>
          <w:trHeight w:val="839"/>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i/>
                <w:sz w:val="24"/>
                <w:szCs w:val="24"/>
              </w:rPr>
            </w:pPr>
            <w:r w:rsidRPr="00571309">
              <w:rPr>
                <w:rFonts w:ascii="Times New Roman" w:hAnsi="Times New Roman" w:cs="Times New Roman"/>
                <w:i/>
                <w:sz w:val="24"/>
                <w:szCs w:val="24"/>
              </w:rPr>
              <w:t>Tėvų klubo užsiėmimai</w:t>
            </w:r>
            <w:r>
              <w:rPr>
                <w:rFonts w:ascii="Times New Roman" w:hAnsi="Times New Roman" w:cs="Times New Roman"/>
                <w:i/>
                <w:sz w:val="24"/>
                <w:szCs w:val="24"/>
              </w:rPr>
              <w:t>:</w:t>
            </w:r>
          </w:p>
          <w:p w:rsidR="003A0800" w:rsidRPr="00571309" w:rsidRDefault="003A0800" w:rsidP="003A0800">
            <w:pPr>
              <w:rPr>
                <w:rFonts w:ascii="Times New Roman" w:hAnsi="Times New Roman" w:cs="Times New Roman"/>
                <w:sz w:val="24"/>
                <w:szCs w:val="24"/>
              </w:rPr>
            </w:pPr>
            <w:r w:rsidRPr="00571309">
              <w:rPr>
                <w:rFonts w:ascii="Times New Roman" w:hAnsi="Times New Roman" w:cs="Times New Roman"/>
                <w:sz w:val="24"/>
                <w:szCs w:val="24"/>
              </w:rPr>
              <w:t>„Kartų skirtumai“</w:t>
            </w:r>
          </w:p>
          <w:p w:rsidR="003A0800" w:rsidRPr="00571309" w:rsidRDefault="003A0800" w:rsidP="003A0800">
            <w:pPr>
              <w:rPr>
                <w:rFonts w:ascii="Times New Roman" w:hAnsi="Times New Roman" w:cs="Times New Roman"/>
                <w:i/>
                <w:sz w:val="24"/>
                <w:szCs w:val="24"/>
              </w:rPr>
            </w:pP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 </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2014 m. spalio III savaitė</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Vadovai</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404"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Tėvų klubo užsiėmime dalyvauja bent po 1/5 klasių tėvų, apie 90% dalyvavusių tėvų  patenkinti švietėjiška veikla – išsiaiškinta, kokie šiandieninių vaikų poreikiai ir pateiktos rekomendacijos, kaip su jais „susikalbėti“</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Direkcijos posėdžiai</w:t>
            </w:r>
          </w:p>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p>
          <w:p w:rsidR="003A0800" w:rsidRDefault="003A0800" w:rsidP="003A0800">
            <w:pPr>
              <w:rPr>
                <w:rFonts w:ascii="Times New Roman" w:hAnsi="Times New Roman" w:cs="Times New Roman"/>
                <w:sz w:val="24"/>
                <w:szCs w:val="24"/>
              </w:rPr>
            </w:pPr>
          </w:p>
        </w:tc>
      </w:tr>
      <w:tr w:rsidR="003A0800" w:rsidTr="005641EF">
        <w:trPr>
          <w:gridBefore w:val="1"/>
          <w:wBefore w:w="68" w:type="dxa"/>
          <w:trHeight w:val="2310"/>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Pr="00571309" w:rsidRDefault="003A0800" w:rsidP="003A0800">
            <w:pPr>
              <w:rPr>
                <w:rFonts w:ascii="Times New Roman" w:hAnsi="Times New Roman" w:cs="Times New Roman"/>
                <w:sz w:val="24"/>
                <w:szCs w:val="24"/>
              </w:rPr>
            </w:pPr>
            <w:r>
              <w:rPr>
                <w:rFonts w:ascii="Times New Roman" w:hAnsi="Times New Roman" w:cs="Times New Roman"/>
                <w:sz w:val="24"/>
                <w:szCs w:val="24"/>
              </w:rPr>
              <w:lastRenderedPageBreak/>
              <w:t>Kaip padėti vaikui pasirinkti profesiją? (II ir IV klasių tėvams)</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2015 m. </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kovo III savaitė</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Pagalbos mokiniui specialistai</w:t>
            </w:r>
          </w:p>
        </w:tc>
        <w:tc>
          <w:tcPr>
            <w:tcW w:w="3404" w:type="dxa"/>
            <w:gridSpan w:val="4"/>
            <w:tcBorders>
              <w:top w:val="single" w:sz="4" w:space="0" w:color="auto"/>
              <w:left w:val="single" w:sz="4" w:space="0" w:color="auto"/>
              <w:bottom w:val="single" w:sz="4" w:space="0" w:color="auto"/>
              <w:right w:val="single" w:sz="4" w:space="0" w:color="auto"/>
            </w:tcBorders>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 xml:space="preserve"> Suteikta informacija  apie 65% II ir IV klasių tėvams </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Mokytojų susirinkimai</w:t>
            </w:r>
          </w:p>
        </w:tc>
      </w:tr>
      <w:tr w:rsidR="003A0800" w:rsidTr="005641EF">
        <w:trPr>
          <w:gridBefore w:val="1"/>
          <w:wBefore w:w="68" w:type="dxa"/>
          <w:trHeight w:val="435"/>
        </w:trPr>
        <w:tc>
          <w:tcPr>
            <w:tcW w:w="2407" w:type="dxa"/>
            <w:gridSpan w:val="2"/>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IV klasių mokinių ir tėvų susirinkimas „Pasirinkau egzaminus“</w:t>
            </w:r>
          </w:p>
        </w:tc>
        <w:tc>
          <w:tcPr>
            <w:tcW w:w="1141"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2015-03-05</w:t>
            </w:r>
          </w:p>
        </w:tc>
        <w:tc>
          <w:tcPr>
            <w:tcW w:w="1418" w:type="dxa"/>
            <w:gridSpan w:val="4"/>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Vadovai</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Psichologas</w:t>
            </w:r>
          </w:p>
        </w:tc>
        <w:tc>
          <w:tcPr>
            <w:tcW w:w="3404" w:type="dxa"/>
            <w:gridSpan w:val="4"/>
            <w:tcBorders>
              <w:top w:val="single" w:sz="4" w:space="0" w:color="auto"/>
              <w:left w:val="single" w:sz="4" w:space="0" w:color="auto"/>
              <w:bottom w:val="single" w:sz="4" w:space="0" w:color="auto"/>
              <w:right w:val="single" w:sz="4" w:space="0" w:color="auto"/>
            </w:tcBorders>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Pateikti būdai, kaip nugalėti egzaminų baimę, IV klasių mokinimas ir jų tėvams  sudarys sąlygas pozityvesniam požiūriui į VBE.</w:t>
            </w:r>
          </w:p>
        </w:tc>
        <w:tc>
          <w:tcPr>
            <w:tcW w:w="1944" w:type="dxa"/>
            <w:gridSpan w:val="3"/>
            <w:tcBorders>
              <w:top w:val="single" w:sz="4" w:space="0" w:color="auto"/>
              <w:left w:val="single" w:sz="4" w:space="0" w:color="auto"/>
              <w:bottom w:val="single" w:sz="4" w:space="0" w:color="auto"/>
              <w:right w:val="single" w:sz="4" w:space="0" w:color="auto"/>
            </w:tcBorders>
            <w:hideMark/>
          </w:tcPr>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Direkcijos posėdis</w:t>
            </w:r>
          </w:p>
          <w:p w:rsidR="003A0800" w:rsidRDefault="003A0800" w:rsidP="003A0800">
            <w:pPr>
              <w:rPr>
                <w:rFonts w:ascii="Times New Roman" w:hAnsi="Times New Roman" w:cs="Times New Roman"/>
                <w:sz w:val="24"/>
                <w:szCs w:val="24"/>
              </w:rPr>
            </w:pPr>
            <w:r>
              <w:rPr>
                <w:rFonts w:ascii="Times New Roman" w:hAnsi="Times New Roman" w:cs="Times New Roman"/>
                <w:sz w:val="24"/>
                <w:szCs w:val="24"/>
              </w:rPr>
              <w:t>IV klasių valandėlės</w:t>
            </w:r>
          </w:p>
        </w:tc>
      </w:tr>
      <w:tr w:rsidR="00C42BE0" w:rsidTr="005641EF">
        <w:trPr>
          <w:gridBefore w:val="1"/>
          <w:wBefore w:w="68" w:type="dxa"/>
          <w:trHeight w:val="435"/>
        </w:trPr>
        <w:tc>
          <w:tcPr>
            <w:tcW w:w="2407" w:type="dxa"/>
            <w:gridSpan w:val="2"/>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Krepšinio varžybos 3x3 (šeimų turnyras)</w:t>
            </w:r>
          </w:p>
        </w:tc>
        <w:tc>
          <w:tcPr>
            <w:tcW w:w="1141"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2014 m. kovo mėn.</w:t>
            </w:r>
          </w:p>
        </w:tc>
        <w:tc>
          <w:tcPr>
            <w:tcW w:w="1418" w:type="dxa"/>
            <w:gridSpan w:val="4"/>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Švereika</w:t>
            </w:r>
            <w:proofErr w:type="spellEnd"/>
          </w:p>
        </w:tc>
        <w:tc>
          <w:tcPr>
            <w:tcW w:w="3404" w:type="dxa"/>
            <w:gridSpan w:val="4"/>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Pagilės tėvų, mokinių ir mokytojų bendruomeniškumas – augs pasitikėjimas mokykla</w:t>
            </w: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susirinkimas</w:t>
            </w:r>
          </w:p>
        </w:tc>
      </w:tr>
      <w:tr w:rsidR="00C42BE0" w:rsidTr="00C42BE0">
        <w:trPr>
          <w:gridBefore w:val="1"/>
          <w:wBefore w:w="68" w:type="dxa"/>
          <w:trHeight w:val="550"/>
        </w:trPr>
        <w:tc>
          <w:tcPr>
            <w:tcW w:w="10314" w:type="dxa"/>
            <w:gridSpan w:val="16"/>
            <w:tcBorders>
              <w:top w:val="single" w:sz="4" w:space="0" w:color="auto"/>
              <w:left w:val="nil"/>
              <w:bottom w:val="single" w:sz="4" w:space="0" w:color="auto"/>
              <w:right w:val="nil"/>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2.2. Uždavinys - Tobulinti bendruomenės narių ir visuomenės informavimo kultūrą, pristatant gimnazijos veiklą bei pasiekimus.</w:t>
            </w:r>
          </w:p>
          <w:p w:rsidR="00C42BE0" w:rsidRDefault="00C42BE0" w:rsidP="00C42BE0">
            <w:pPr>
              <w:rPr>
                <w:rFonts w:ascii="Times New Roman" w:hAnsi="Times New Roman" w:cs="Times New Roman"/>
                <w:sz w:val="24"/>
                <w:szCs w:val="24"/>
              </w:rPr>
            </w:pP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b/>
                <w:sz w:val="24"/>
                <w:szCs w:val="24"/>
              </w:rPr>
            </w:pPr>
            <w:r>
              <w:rPr>
                <w:rFonts w:ascii="Times New Roman" w:hAnsi="Times New Roman" w:cs="Times New Roman"/>
                <w:sz w:val="24"/>
                <w:szCs w:val="24"/>
              </w:rPr>
              <w:t>Gimnazijos veiklos viešinimas gimnazijos laikraštyje „Salve“, rajono laikraštyje „Švenčionių kraštas“,  kituose laikraščiuose (pvz. „Žalioji Lietuva“, „Žaliasis pasaulis“, „Švietimo naujovės“ ir kt. )</w:t>
            </w:r>
            <w:r>
              <w:rPr>
                <w:rFonts w:ascii="Times New Roman" w:hAnsi="Times New Roman" w:cs="Times New Roman"/>
                <w:b/>
                <w:sz w:val="24"/>
                <w:szCs w:val="24"/>
              </w:rPr>
              <w:t xml:space="preserve"> </w:t>
            </w:r>
          </w:p>
          <w:p w:rsidR="00C42BE0" w:rsidRDefault="00C42BE0" w:rsidP="00C42BE0">
            <w:pPr>
              <w:rPr>
                <w:rFonts w:ascii="Times New Roman" w:hAnsi="Times New Roman" w:cs="Times New Roman"/>
                <w:sz w:val="24"/>
                <w:szCs w:val="24"/>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2014-2015</w:t>
            </w:r>
          </w:p>
        </w:tc>
        <w:tc>
          <w:tcPr>
            <w:tcW w:w="1587" w:type="dxa"/>
            <w:gridSpan w:val="6"/>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Činčikienė</w:t>
            </w:r>
            <w:proofErr w:type="spellEnd"/>
          </w:p>
        </w:tc>
        <w:tc>
          <w:tcPr>
            <w:tcW w:w="3262"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Apie gimnazijos veiklą, pasiekimus mieste, rajone, šalyje žino bent 2/3 mokinių, ¼ tėvų; parašyti bent 2-4 straipsneliai į respublikinę spaudą, o rajoninėje – bent kas du mėn. mokinių, mokytojų publikacijos.</w:t>
            </w: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Mokinių tarybos posėdžiai</w:t>
            </w: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Informacijos pateikimas gimnazijos interneto svetainėje </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Pasiekimų viešinimas stenduose, interneto svetainėse</w:t>
            </w:r>
          </w:p>
          <w:p w:rsidR="00C42BE0" w:rsidRDefault="00C42BE0" w:rsidP="00C42BE0">
            <w:pPr>
              <w:rPr>
                <w:rFonts w:ascii="Times New Roman" w:hAnsi="Times New Roman" w:cs="Times New Roman"/>
                <w:sz w:val="24"/>
                <w:szCs w:val="24"/>
              </w:rPr>
            </w:pPr>
          </w:p>
        </w:tc>
        <w:tc>
          <w:tcPr>
            <w:tcW w:w="1126"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2014-2015</w:t>
            </w:r>
          </w:p>
        </w:tc>
        <w:tc>
          <w:tcPr>
            <w:tcW w:w="1587" w:type="dxa"/>
            <w:gridSpan w:val="6"/>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Nalivaika</w:t>
            </w:r>
            <w:proofErr w:type="spellEnd"/>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Guigienė</w:t>
            </w:r>
            <w:proofErr w:type="spellEnd"/>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Įvaizdžio darbo grupė</w:t>
            </w:r>
          </w:p>
        </w:tc>
        <w:tc>
          <w:tcPr>
            <w:tcW w:w="3262"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Gimnazijos veikla ir pasiekimai plačiau žinomi  - atlikus VA, gaunami rezultatai rodys, kad apie veiklą žino bent ½ respondentų iš svetainės ir pan.</w:t>
            </w: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Mokinių tarybos posėdžiai</w:t>
            </w: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Atmintinė „Kodėl verta mokytis Švenčionėlių Mindaugo gimnazijoje?“ </w:t>
            </w:r>
          </w:p>
        </w:tc>
        <w:tc>
          <w:tcPr>
            <w:tcW w:w="1126"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2015 m.</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gegužė</w:t>
            </w:r>
          </w:p>
        </w:tc>
        <w:tc>
          <w:tcPr>
            <w:tcW w:w="1587" w:type="dxa"/>
            <w:gridSpan w:val="6"/>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Įvaizdžio darbo grupė</w:t>
            </w:r>
          </w:p>
        </w:tc>
        <w:tc>
          <w:tcPr>
            <w:tcW w:w="3262"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Auga pasididžiavimas gimnazija   - nuo 70% (2014 m.); 80% (2015 m.). Pateikiami konkretūs argumentai, motyvuojantys rinktis mokytis mūsų gimnaziją. Kasmet į gimnaziją ateis virš 90% Švenčionėlių </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progimnazijos aštuntokų.</w:t>
            </w:r>
          </w:p>
          <w:p w:rsidR="00C42BE0" w:rsidRDefault="00C42BE0" w:rsidP="00C42BE0">
            <w:pPr>
              <w:rPr>
                <w:rFonts w:ascii="Times New Roman" w:hAnsi="Times New Roman" w:cs="Times New Roman"/>
                <w:sz w:val="24"/>
                <w:szCs w:val="24"/>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VA grupės tyrimai</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susirinkimas</w:t>
            </w: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eastAsia="Times New Roman" w:hAnsi="Times New Roman"/>
                <w:sz w:val="24"/>
                <w:szCs w:val="24"/>
                <w:lang w:eastAsia="lt-LT"/>
              </w:rPr>
              <w:lastRenderedPageBreak/>
              <w:t>Atvirų durų diena „Tėvų valanda“</w:t>
            </w:r>
          </w:p>
        </w:tc>
        <w:tc>
          <w:tcPr>
            <w:tcW w:w="1126"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2015 m. sausio mėn. </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III sav.</w:t>
            </w:r>
          </w:p>
        </w:tc>
        <w:tc>
          <w:tcPr>
            <w:tcW w:w="1587" w:type="dxa"/>
            <w:gridSpan w:val="6"/>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Vadovai</w:t>
            </w:r>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Tikimasi, kad dalyvaus bent 1/5 gimnazijos mokinių tėvų, kur individualiai susitiks su dalykų mokytojais ir aptars būdus, kaip pasiekti, kad jų vaikas pasiektų pažangą, kad formuotųsi tinkamo elgesio modelis, augtų mokinio atsakomybė ir pan.</w:t>
            </w:r>
          </w:p>
          <w:p w:rsidR="00C42BE0" w:rsidRDefault="00C42BE0" w:rsidP="00C42BE0">
            <w:pPr>
              <w:rPr>
                <w:rFonts w:ascii="Times New Roman" w:hAnsi="Times New Roman" w:cs="Times New Roman"/>
                <w:sz w:val="24"/>
                <w:szCs w:val="24"/>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susirinkimas</w:t>
            </w:r>
          </w:p>
        </w:tc>
      </w:tr>
      <w:tr w:rsidR="00C42BE0" w:rsidTr="005641EF">
        <w:trPr>
          <w:gridBefore w:val="1"/>
          <w:wBefore w:w="68" w:type="dxa"/>
          <w:trHeight w:val="416"/>
        </w:trPr>
        <w:tc>
          <w:tcPr>
            <w:tcW w:w="2395" w:type="dxa"/>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eastAsia="Times New Roman" w:hAnsi="Times New Roman"/>
                <w:sz w:val="24"/>
                <w:szCs w:val="24"/>
                <w:lang w:eastAsia="lt-LT"/>
              </w:rPr>
            </w:pPr>
            <w:r>
              <w:rPr>
                <w:rFonts w:ascii="Times New Roman" w:hAnsi="Times New Roman" w:cs="Times New Roman"/>
                <w:sz w:val="24"/>
                <w:szCs w:val="24"/>
              </w:rPr>
              <w:t>„Visuomenės dienos gimnazijoje“</w:t>
            </w:r>
          </w:p>
        </w:tc>
        <w:tc>
          <w:tcPr>
            <w:tcW w:w="1126"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2015 m. sausio mėn. </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III sav.</w:t>
            </w:r>
          </w:p>
        </w:tc>
        <w:tc>
          <w:tcPr>
            <w:tcW w:w="1587" w:type="dxa"/>
            <w:gridSpan w:val="6"/>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Gimnazijos ir mokinių tarybos, įvaizdžio grupė</w:t>
            </w:r>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Gilėja tėvų ir mokyklos bendradarbiavimas – tikimasi kad, nuo20% aktyvių tėvų pasieksime bent 30% ; </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atrandamos 1-2 bendravimo formos su miesto visuomene.</w:t>
            </w:r>
          </w:p>
          <w:p w:rsidR="00C42BE0" w:rsidRDefault="00C42BE0" w:rsidP="00C42BE0">
            <w:pPr>
              <w:rPr>
                <w:rFonts w:ascii="Times New Roman" w:hAnsi="Times New Roman" w:cs="Times New Roman"/>
                <w:sz w:val="24"/>
                <w:szCs w:val="24"/>
              </w:rPr>
            </w:pPr>
          </w:p>
          <w:p w:rsidR="00C42BE0" w:rsidRDefault="00C42BE0" w:rsidP="00C42BE0">
            <w:pPr>
              <w:rPr>
                <w:rFonts w:ascii="Times New Roman" w:hAnsi="Times New Roman" w:cs="Times New Roman"/>
                <w:sz w:val="24"/>
                <w:szCs w:val="24"/>
              </w:rPr>
            </w:pPr>
          </w:p>
        </w:tc>
        <w:tc>
          <w:tcPr>
            <w:tcW w:w="1944" w:type="dxa"/>
            <w:gridSpan w:val="3"/>
            <w:tcBorders>
              <w:top w:val="single" w:sz="4" w:space="0" w:color="auto"/>
              <w:left w:val="single" w:sz="4" w:space="0" w:color="auto"/>
              <w:bottom w:val="single" w:sz="4" w:space="0" w:color="auto"/>
              <w:right w:val="single" w:sz="4" w:space="0" w:color="auto"/>
            </w:tcBorders>
            <w:hideMark/>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susirinkimas</w:t>
            </w: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Atvirų durų diena būsimiems mokiniams ir jų tėvams</w:t>
            </w:r>
          </w:p>
        </w:tc>
        <w:tc>
          <w:tcPr>
            <w:tcW w:w="1126"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2015-05-05</w:t>
            </w:r>
          </w:p>
        </w:tc>
        <w:tc>
          <w:tcPr>
            <w:tcW w:w="1587" w:type="dxa"/>
            <w:gridSpan w:val="6"/>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Vadovai</w:t>
            </w:r>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Pateikta informacija apie gimnazijos veiklą, ugdymosi galimybes</w:t>
            </w:r>
          </w:p>
        </w:tc>
        <w:tc>
          <w:tcPr>
            <w:tcW w:w="1944"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susirinkimas</w:t>
            </w:r>
          </w:p>
        </w:tc>
      </w:tr>
      <w:tr w:rsidR="00C42BE0" w:rsidTr="005641EF">
        <w:trPr>
          <w:gridBefore w:val="1"/>
          <w:wBefore w:w="68" w:type="dxa"/>
          <w:trHeight w:val="839"/>
        </w:trPr>
        <w:tc>
          <w:tcPr>
            <w:tcW w:w="2395" w:type="dxa"/>
            <w:vMerge w:val="restart"/>
            <w:tcBorders>
              <w:top w:val="single" w:sz="4" w:space="0" w:color="auto"/>
              <w:left w:val="single" w:sz="4" w:space="0" w:color="auto"/>
              <w:right w:val="single" w:sz="4" w:space="0" w:color="auto"/>
            </w:tcBorders>
          </w:tcPr>
          <w:p w:rsidR="00C42BE0" w:rsidRDefault="00C42BE0" w:rsidP="00C42BE0">
            <w:pPr>
              <w:rPr>
                <w:rFonts w:ascii="Times New Roman" w:hAnsi="Times New Roman" w:cs="Times New Roman"/>
                <w:i/>
                <w:sz w:val="24"/>
                <w:szCs w:val="24"/>
              </w:rPr>
            </w:pPr>
            <w:r w:rsidRPr="00B16D28">
              <w:rPr>
                <w:rFonts w:ascii="Times New Roman" w:hAnsi="Times New Roman" w:cs="Times New Roman"/>
                <w:i/>
                <w:sz w:val="24"/>
                <w:szCs w:val="24"/>
              </w:rPr>
              <w:t>Renginių ciklas, skirtas gimnazijos muziejaus 10-mečiui:</w:t>
            </w:r>
          </w:p>
          <w:p w:rsidR="00C42BE0" w:rsidRPr="00B16D28" w:rsidRDefault="00C42BE0" w:rsidP="00C42BE0">
            <w:pPr>
              <w:rPr>
                <w:rFonts w:ascii="Times New Roman" w:hAnsi="Times New Roman" w:cs="Times New Roman"/>
                <w:sz w:val="24"/>
                <w:szCs w:val="24"/>
              </w:rPr>
            </w:pPr>
            <w:r>
              <w:rPr>
                <w:rFonts w:ascii="Times New Roman" w:hAnsi="Times New Roman" w:cs="Times New Roman"/>
                <w:sz w:val="24"/>
                <w:szCs w:val="24"/>
              </w:rPr>
              <w:t>Č. Kudabos atminimo įamžinimas gimnazijoje (</w:t>
            </w:r>
            <w:r w:rsidRPr="00633892">
              <w:rPr>
                <w:rFonts w:ascii="Times New Roman" w:hAnsi="Times New Roman" w:cs="Times New Roman"/>
                <w:i/>
                <w:sz w:val="24"/>
                <w:szCs w:val="24"/>
              </w:rPr>
              <w:t>atskiras planas)</w:t>
            </w:r>
          </w:p>
          <w:p w:rsidR="00C42BE0" w:rsidRPr="00B16D28" w:rsidRDefault="00C42BE0" w:rsidP="00C42BE0">
            <w:pPr>
              <w:rPr>
                <w:rFonts w:ascii="Times New Roman" w:hAnsi="Times New Roman" w:cs="Times New Roman"/>
                <w:sz w:val="24"/>
                <w:szCs w:val="24"/>
              </w:rPr>
            </w:pPr>
            <w:r>
              <w:rPr>
                <w:rFonts w:ascii="Times New Roman" w:hAnsi="Times New Roman" w:cs="Times New Roman"/>
                <w:sz w:val="24"/>
                <w:szCs w:val="24"/>
              </w:rPr>
              <w:t>Parodų ciklas miesto bibliotekoje „Iš gimnazijos muziejaus...“ (apie pedagoginę mokyklą, gimnazijos veiklą ir pan.)</w:t>
            </w:r>
          </w:p>
        </w:tc>
        <w:tc>
          <w:tcPr>
            <w:tcW w:w="1126"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2014-2015</w:t>
            </w:r>
          </w:p>
        </w:tc>
        <w:tc>
          <w:tcPr>
            <w:tcW w:w="1587" w:type="dxa"/>
            <w:gridSpan w:val="6"/>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Darbo grupė</w:t>
            </w:r>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Č. Kudabos vardo kabineto, paminklinės lentos įrengimas ir socialinių mokslų dienos renginiai skirti šiai asmenybei  - augs mokinių pasididžiavimas savo kraštu, žmonėmis</w:t>
            </w:r>
          </w:p>
        </w:tc>
        <w:tc>
          <w:tcPr>
            <w:tcW w:w="1944"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tc>
      </w:tr>
      <w:tr w:rsidR="00C42BE0" w:rsidTr="005641EF">
        <w:trPr>
          <w:gridBefore w:val="1"/>
          <w:wBefore w:w="68" w:type="dxa"/>
          <w:trHeight w:val="839"/>
        </w:trPr>
        <w:tc>
          <w:tcPr>
            <w:tcW w:w="2395" w:type="dxa"/>
            <w:vMerge/>
            <w:tcBorders>
              <w:left w:val="single" w:sz="4" w:space="0" w:color="auto"/>
              <w:bottom w:val="single" w:sz="4" w:space="0" w:color="auto"/>
              <w:right w:val="single" w:sz="4" w:space="0" w:color="auto"/>
            </w:tcBorders>
          </w:tcPr>
          <w:p w:rsidR="00C42BE0" w:rsidRPr="00B16D28" w:rsidRDefault="00C42BE0" w:rsidP="00C42BE0">
            <w:pPr>
              <w:rPr>
                <w:rFonts w:ascii="Times New Roman" w:hAnsi="Times New Roman" w:cs="Times New Roman"/>
                <w:sz w:val="24"/>
                <w:szCs w:val="24"/>
              </w:rPr>
            </w:pPr>
          </w:p>
        </w:tc>
        <w:tc>
          <w:tcPr>
            <w:tcW w:w="1126" w:type="dxa"/>
            <w:gridSpan w:val="3"/>
            <w:vMerge w:val="restart"/>
            <w:tcBorders>
              <w:top w:val="single" w:sz="4" w:space="0" w:color="auto"/>
              <w:left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2014-2015</w:t>
            </w:r>
          </w:p>
        </w:tc>
        <w:tc>
          <w:tcPr>
            <w:tcW w:w="1587" w:type="dxa"/>
            <w:gridSpan w:val="6"/>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Uzialienė</w:t>
            </w:r>
            <w:proofErr w:type="spellEnd"/>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Bent 1/3 Švenčionėlių miesto gyventojų susipažins gimnazijos veikla</w:t>
            </w:r>
          </w:p>
        </w:tc>
        <w:tc>
          <w:tcPr>
            <w:tcW w:w="1944"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tc>
      </w:tr>
      <w:tr w:rsidR="00C42BE0" w:rsidTr="005641EF">
        <w:trPr>
          <w:gridBefore w:val="1"/>
          <w:wBefore w:w="68" w:type="dxa"/>
          <w:trHeight w:val="839"/>
        </w:trPr>
        <w:tc>
          <w:tcPr>
            <w:tcW w:w="2395" w:type="dxa"/>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Gimnazijos istorijos ekspozicijos perkėlimas</w:t>
            </w:r>
          </w:p>
        </w:tc>
        <w:tc>
          <w:tcPr>
            <w:tcW w:w="1126" w:type="dxa"/>
            <w:gridSpan w:val="3"/>
            <w:vMerge/>
            <w:tcBorders>
              <w:left w:val="single" w:sz="4" w:space="0" w:color="auto"/>
              <w:right w:val="single" w:sz="4" w:space="0" w:color="auto"/>
            </w:tcBorders>
          </w:tcPr>
          <w:p w:rsidR="00C42BE0" w:rsidRDefault="00C42BE0" w:rsidP="00C42BE0">
            <w:pPr>
              <w:rPr>
                <w:rFonts w:ascii="Times New Roman" w:hAnsi="Times New Roman" w:cs="Times New Roman"/>
                <w:sz w:val="24"/>
                <w:szCs w:val="24"/>
              </w:rPr>
            </w:pPr>
          </w:p>
        </w:tc>
        <w:tc>
          <w:tcPr>
            <w:tcW w:w="1587" w:type="dxa"/>
            <w:gridSpan w:val="6"/>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Jemeljano-va</w:t>
            </w:r>
            <w:proofErr w:type="spellEnd"/>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Uzialienė</w:t>
            </w:r>
            <w:proofErr w:type="spellEnd"/>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Išplėstos gimnazijos muziejaus erdvės sudarys sąlygas optimaliau išnaudoti muziejaus edukacines galimybes</w:t>
            </w:r>
          </w:p>
        </w:tc>
        <w:tc>
          <w:tcPr>
            <w:tcW w:w="1944"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Direkcijos posėdis</w:t>
            </w:r>
          </w:p>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tc>
      </w:tr>
      <w:tr w:rsidR="00C42BE0" w:rsidTr="005641EF">
        <w:trPr>
          <w:gridBefore w:val="1"/>
          <w:wBefore w:w="68" w:type="dxa"/>
          <w:trHeight w:val="615"/>
        </w:trPr>
        <w:tc>
          <w:tcPr>
            <w:tcW w:w="2395" w:type="dxa"/>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Muziejaus diena</w:t>
            </w:r>
          </w:p>
        </w:tc>
        <w:tc>
          <w:tcPr>
            <w:tcW w:w="1126" w:type="dxa"/>
            <w:gridSpan w:val="3"/>
            <w:vMerge/>
            <w:tcBorders>
              <w:left w:val="single" w:sz="4" w:space="0" w:color="auto"/>
              <w:right w:val="single" w:sz="4" w:space="0" w:color="auto"/>
            </w:tcBorders>
          </w:tcPr>
          <w:p w:rsidR="00C42BE0" w:rsidRDefault="00C42BE0" w:rsidP="00C42BE0">
            <w:pPr>
              <w:rPr>
                <w:rFonts w:ascii="Times New Roman" w:hAnsi="Times New Roman" w:cs="Times New Roman"/>
                <w:sz w:val="24"/>
                <w:szCs w:val="24"/>
              </w:rPr>
            </w:pPr>
          </w:p>
        </w:tc>
        <w:tc>
          <w:tcPr>
            <w:tcW w:w="1587" w:type="dxa"/>
            <w:gridSpan w:val="6"/>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Uzialienė</w:t>
            </w:r>
            <w:proofErr w:type="spellEnd"/>
          </w:p>
        </w:tc>
        <w:tc>
          <w:tcPr>
            <w:tcW w:w="3262"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 xml:space="preserve">Apie 80% gimnazijos mokinių dalyvaus muziejaus dienos renginiuose </w:t>
            </w:r>
          </w:p>
        </w:tc>
        <w:tc>
          <w:tcPr>
            <w:tcW w:w="1944" w:type="dxa"/>
            <w:gridSpan w:val="3"/>
            <w:tcBorders>
              <w:top w:val="single" w:sz="4" w:space="0" w:color="auto"/>
              <w:left w:val="single" w:sz="4" w:space="0" w:color="auto"/>
              <w:bottom w:val="single" w:sz="4" w:space="0" w:color="auto"/>
              <w:right w:val="single" w:sz="4" w:space="0" w:color="auto"/>
            </w:tcBorders>
          </w:tcPr>
          <w:p w:rsidR="00C42BE0" w:rsidRDefault="00C42BE0" w:rsidP="00C42BE0">
            <w:pPr>
              <w:rPr>
                <w:rFonts w:ascii="Times New Roman" w:hAnsi="Times New Roman" w:cs="Times New Roman"/>
                <w:sz w:val="24"/>
                <w:szCs w:val="24"/>
              </w:rPr>
            </w:pPr>
            <w:r>
              <w:rPr>
                <w:rFonts w:ascii="Times New Roman" w:hAnsi="Times New Roman" w:cs="Times New Roman"/>
                <w:sz w:val="24"/>
                <w:szCs w:val="24"/>
              </w:rPr>
              <w:t>Mokytojų susirinkimai</w:t>
            </w:r>
          </w:p>
        </w:tc>
      </w:tr>
    </w:tbl>
    <w:p w:rsidR="008A19F2" w:rsidRDefault="00377833" w:rsidP="00377833">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w:t>
      </w:r>
      <w:r w:rsidR="001A279D">
        <w:rPr>
          <w:rFonts w:ascii="Times New Roman" w:eastAsia="Times New Roman" w:hAnsi="Times New Roman"/>
          <w:sz w:val="24"/>
          <w:szCs w:val="24"/>
          <w:lang w:eastAsia="lt-LT"/>
        </w:rPr>
        <w:br w:type="textWrapping" w:clear="all"/>
      </w:r>
    </w:p>
    <w:sectPr w:rsidR="008A19F2" w:rsidSect="00D70D45">
      <w:headerReference w:type="default" r:id="rId7"/>
      <w:pgSz w:w="11906" w:h="16838"/>
      <w:pgMar w:top="1440" w:right="707" w:bottom="1440" w:left="180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0D" w:rsidRDefault="00FD1D0D" w:rsidP="00131986">
      <w:pPr>
        <w:spacing w:after="0" w:line="240" w:lineRule="auto"/>
      </w:pPr>
      <w:r>
        <w:separator/>
      </w:r>
    </w:p>
  </w:endnote>
  <w:endnote w:type="continuationSeparator" w:id="0">
    <w:p w:rsidR="00FD1D0D" w:rsidRDefault="00FD1D0D" w:rsidP="00131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0D" w:rsidRDefault="00FD1D0D" w:rsidP="00131986">
      <w:pPr>
        <w:spacing w:after="0" w:line="240" w:lineRule="auto"/>
      </w:pPr>
      <w:r>
        <w:separator/>
      </w:r>
    </w:p>
  </w:footnote>
  <w:footnote w:type="continuationSeparator" w:id="0">
    <w:p w:rsidR="00FD1D0D" w:rsidRDefault="00FD1D0D" w:rsidP="00131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6672"/>
      <w:docPartObj>
        <w:docPartGallery w:val="Page Numbers (Top of Page)"/>
        <w:docPartUnique/>
      </w:docPartObj>
    </w:sdtPr>
    <w:sdtContent>
      <w:p w:rsidR="003D378A" w:rsidRDefault="00465871">
        <w:pPr>
          <w:pStyle w:val="Antrats"/>
          <w:jc w:val="center"/>
        </w:pPr>
        <w:fldSimple w:instr=" PAGE   \* MERGEFORMAT ">
          <w:r w:rsidR="00DA586C">
            <w:rPr>
              <w:noProof/>
            </w:rPr>
            <w:t>2</w:t>
          </w:r>
        </w:fldSimple>
      </w:p>
    </w:sdtContent>
  </w:sdt>
  <w:p w:rsidR="003D378A" w:rsidRDefault="003D378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8A19F2"/>
    <w:rsid w:val="00001BB4"/>
    <w:rsid w:val="00032582"/>
    <w:rsid w:val="000842FB"/>
    <w:rsid w:val="000B3D6E"/>
    <w:rsid w:val="000D62C0"/>
    <w:rsid w:val="000F15A8"/>
    <w:rsid w:val="00110579"/>
    <w:rsid w:val="00131986"/>
    <w:rsid w:val="00183278"/>
    <w:rsid w:val="001A279D"/>
    <w:rsid w:val="001B6466"/>
    <w:rsid w:val="001C5821"/>
    <w:rsid w:val="00246D4B"/>
    <w:rsid w:val="0026065B"/>
    <w:rsid w:val="00291683"/>
    <w:rsid w:val="00295ADD"/>
    <w:rsid w:val="002B0019"/>
    <w:rsid w:val="0030563D"/>
    <w:rsid w:val="0031745B"/>
    <w:rsid w:val="0033792B"/>
    <w:rsid w:val="00377833"/>
    <w:rsid w:val="003A0800"/>
    <w:rsid w:val="003D378A"/>
    <w:rsid w:val="003D76AA"/>
    <w:rsid w:val="003F3D07"/>
    <w:rsid w:val="00424DE2"/>
    <w:rsid w:val="0045520A"/>
    <w:rsid w:val="0046344C"/>
    <w:rsid w:val="00465871"/>
    <w:rsid w:val="00490030"/>
    <w:rsid w:val="00554567"/>
    <w:rsid w:val="005600AE"/>
    <w:rsid w:val="005641EF"/>
    <w:rsid w:val="00571309"/>
    <w:rsid w:val="0060748A"/>
    <w:rsid w:val="00633892"/>
    <w:rsid w:val="006751E5"/>
    <w:rsid w:val="006F6448"/>
    <w:rsid w:val="00706145"/>
    <w:rsid w:val="007233CB"/>
    <w:rsid w:val="0077259C"/>
    <w:rsid w:val="00796425"/>
    <w:rsid w:val="007B5FD0"/>
    <w:rsid w:val="0082160B"/>
    <w:rsid w:val="00867B3B"/>
    <w:rsid w:val="008A19F2"/>
    <w:rsid w:val="008B6AE6"/>
    <w:rsid w:val="008E2627"/>
    <w:rsid w:val="00992153"/>
    <w:rsid w:val="00995F28"/>
    <w:rsid w:val="009A5260"/>
    <w:rsid w:val="009C0E6C"/>
    <w:rsid w:val="009E279C"/>
    <w:rsid w:val="00A45E0C"/>
    <w:rsid w:val="00A64715"/>
    <w:rsid w:val="00A65EE4"/>
    <w:rsid w:val="00AA3DE1"/>
    <w:rsid w:val="00AC6314"/>
    <w:rsid w:val="00AD0B35"/>
    <w:rsid w:val="00B02A31"/>
    <w:rsid w:val="00B16D28"/>
    <w:rsid w:val="00B472CA"/>
    <w:rsid w:val="00B5322D"/>
    <w:rsid w:val="00BA08CB"/>
    <w:rsid w:val="00BC7B21"/>
    <w:rsid w:val="00BE1BBB"/>
    <w:rsid w:val="00BE41BD"/>
    <w:rsid w:val="00BE7825"/>
    <w:rsid w:val="00C27B9C"/>
    <w:rsid w:val="00C415BD"/>
    <w:rsid w:val="00C42BE0"/>
    <w:rsid w:val="00C43875"/>
    <w:rsid w:val="00C5316D"/>
    <w:rsid w:val="00CB3832"/>
    <w:rsid w:val="00CF7B27"/>
    <w:rsid w:val="00D07497"/>
    <w:rsid w:val="00D1017F"/>
    <w:rsid w:val="00D42474"/>
    <w:rsid w:val="00D57D3C"/>
    <w:rsid w:val="00D70D45"/>
    <w:rsid w:val="00D72A9B"/>
    <w:rsid w:val="00D855FD"/>
    <w:rsid w:val="00DA586C"/>
    <w:rsid w:val="00DF1807"/>
    <w:rsid w:val="00E07680"/>
    <w:rsid w:val="00E66811"/>
    <w:rsid w:val="00E77F3C"/>
    <w:rsid w:val="00E94734"/>
    <w:rsid w:val="00F36D35"/>
    <w:rsid w:val="00F94246"/>
    <w:rsid w:val="00FD1D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19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8A19F2"/>
    <w:pPr>
      <w:spacing w:after="0" w:line="240" w:lineRule="auto"/>
      <w:jc w:val="both"/>
    </w:pPr>
    <w:rPr>
      <w:rFonts w:ascii="Times New Roman" w:eastAsia="Times New Roman" w:hAnsi="Times New Roman" w:cs="Times New Roman"/>
      <w:color w:val="000000"/>
      <w:sz w:val="24"/>
      <w:szCs w:val="14"/>
      <w:lang w:eastAsia="lt-LT"/>
    </w:rPr>
  </w:style>
  <w:style w:type="character" w:customStyle="1" w:styleId="PagrindinistekstasDiagrama">
    <w:name w:val="Pagrindinis tekstas Diagrama"/>
    <w:basedOn w:val="Numatytasispastraiposriftas"/>
    <w:link w:val="Pagrindinistekstas"/>
    <w:uiPriority w:val="99"/>
    <w:rsid w:val="008A19F2"/>
    <w:rPr>
      <w:rFonts w:ascii="Times New Roman" w:eastAsia="Times New Roman" w:hAnsi="Times New Roman" w:cs="Times New Roman"/>
      <w:color w:val="000000"/>
      <w:sz w:val="24"/>
      <w:szCs w:val="14"/>
      <w:lang w:eastAsia="lt-LT"/>
    </w:rPr>
  </w:style>
  <w:style w:type="paragraph" w:styleId="Betarp">
    <w:name w:val="No Spacing"/>
    <w:uiPriority w:val="1"/>
    <w:qFormat/>
    <w:rsid w:val="008A19F2"/>
    <w:pPr>
      <w:spacing w:after="0" w:line="240" w:lineRule="auto"/>
    </w:pPr>
    <w:rPr>
      <w:rFonts w:ascii="Times New Roman" w:hAnsi="Times New Roman"/>
      <w:sz w:val="24"/>
    </w:rPr>
  </w:style>
  <w:style w:type="paragraph" w:customStyle="1" w:styleId="Betarp1">
    <w:name w:val="Be tarpų1"/>
    <w:uiPriority w:val="1"/>
    <w:qFormat/>
    <w:rsid w:val="008A19F2"/>
    <w:pPr>
      <w:spacing w:after="0" w:line="240" w:lineRule="auto"/>
    </w:pPr>
    <w:rPr>
      <w:rFonts w:ascii="Calibri" w:eastAsia="Calibri" w:hAnsi="Calibri" w:cs="Times New Roman"/>
    </w:rPr>
  </w:style>
  <w:style w:type="paragraph" w:customStyle="1" w:styleId="Sraopastraipa1">
    <w:name w:val="Sąrašo pastraipa1"/>
    <w:basedOn w:val="prastasis"/>
    <w:uiPriority w:val="34"/>
    <w:semiHidden/>
    <w:qFormat/>
    <w:rsid w:val="008A19F2"/>
    <w:pPr>
      <w:spacing w:after="0" w:line="240" w:lineRule="auto"/>
      <w:ind w:left="720"/>
      <w:contextualSpacing/>
    </w:pPr>
    <w:rPr>
      <w:rFonts w:ascii="Times New Roman" w:eastAsia="Times New Roman" w:hAnsi="Times New Roman" w:cs="Times New Roman"/>
      <w:sz w:val="20"/>
      <w:szCs w:val="20"/>
      <w:lang w:val="en-GB"/>
    </w:rPr>
  </w:style>
  <w:style w:type="table" w:styleId="Lentelstinklelis">
    <w:name w:val="Table Grid"/>
    <w:basedOn w:val="prastojilentel"/>
    <w:uiPriority w:val="59"/>
    <w:rsid w:val="008A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31986"/>
    <w:pPr>
      <w:tabs>
        <w:tab w:val="center" w:pos="4153"/>
        <w:tab w:val="right" w:pos="8306"/>
      </w:tabs>
      <w:spacing w:after="0" w:line="240" w:lineRule="auto"/>
    </w:pPr>
  </w:style>
  <w:style w:type="character" w:customStyle="1" w:styleId="AntratsDiagrama">
    <w:name w:val="Antraštės Diagrama"/>
    <w:basedOn w:val="Numatytasispastraiposriftas"/>
    <w:link w:val="Antrats"/>
    <w:uiPriority w:val="99"/>
    <w:rsid w:val="00131986"/>
  </w:style>
  <w:style w:type="paragraph" w:styleId="Porat">
    <w:name w:val="footer"/>
    <w:basedOn w:val="prastasis"/>
    <w:link w:val="PoratDiagrama"/>
    <w:uiPriority w:val="99"/>
    <w:semiHidden/>
    <w:unhideWhenUsed/>
    <w:rsid w:val="00131986"/>
    <w:pPr>
      <w:tabs>
        <w:tab w:val="center" w:pos="4153"/>
        <w:tab w:val="right" w:pos="8306"/>
      </w:tabs>
      <w:spacing w:after="0" w:line="240" w:lineRule="auto"/>
    </w:pPr>
  </w:style>
  <w:style w:type="character" w:customStyle="1" w:styleId="PoratDiagrama">
    <w:name w:val="Poraštė Diagrama"/>
    <w:basedOn w:val="Numatytasispastraiposriftas"/>
    <w:link w:val="Porat"/>
    <w:uiPriority w:val="99"/>
    <w:semiHidden/>
    <w:rsid w:val="00131986"/>
  </w:style>
</w:styles>
</file>

<file path=word/webSettings.xml><?xml version="1.0" encoding="utf-8"?>
<w:webSettings xmlns:r="http://schemas.openxmlformats.org/officeDocument/2006/relationships" xmlns:w="http://schemas.openxmlformats.org/wordprocessingml/2006/main">
  <w:divs>
    <w:div w:id="1751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7276C-66FC-4360-B822-A85A3CD8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4294967293</TotalTime>
  <Pages>23</Pages>
  <Words>36303</Words>
  <Characters>20694</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56884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37</cp:revision>
  <cp:lastPrinted>2014-09-18T06:42:00Z</cp:lastPrinted>
  <dcterms:created xsi:type="dcterms:W3CDTF">2014-08-26T07:14:00Z</dcterms:created>
  <dcterms:modified xsi:type="dcterms:W3CDTF">2014-09-18T06:16:00Z</dcterms:modified>
</cp:coreProperties>
</file>